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2E952" w14:textId="77777777" w:rsidR="00B61AC7" w:rsidRPr="00067336" w:rsidRDefault="00B61AC7" w:rsidP="00B61AC7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067336">
        <w:rPr>
          <w:rFonts w:ascii="Times New Roman" w:hAnsi="Times New Roman"/>
          <w:b/>
          <w:bCs/>
          <w:color w:val="000000" w:themeColor="text1"/>
          <w:sz w:val="24"/>
        </w:rPr>
        <w:t>Supplemental Experi</w:t>
      </w:r>
      <w:bookmarkStart w:id="0" w:name="_GoBack"/>
      <w:bookmarkEnd w:id="0"/>
      <w:r w:rsidRPr="00067336">
        <w:rPr>
          <w:rFonts w:ascii="Times New Roman" w:hAnsi="Times New Roman"/>
          <w:b/>
          <w:bCs/>
          <w:color w:val="000000" w:themeColor="text1"/>
          <w:sz w:val="24"/>
        </w:rPr>
        <w:t>mental Procedures</w:t>
      </w:r>
    </w:p>
    <w:p w14:paraId="4104356C" w14:textId="3F647447" w:rsidR="00293213" w:rsidRDefault="00293213" w:rsidP="00256BB9">
      <w:pPr>
        <w:pStyle w:val="1"/>
      </w:pPr>
      <w:r w:rsidRPr="00067336">
        <w:rPr>
          <w:rFonts w:eastAsia="宋体" w:hint="eastAsia"/>
        </w:rPr>
        <w:t>1</w:t>
      </w:r>
      <w:r w:rsidRPr="00067336">
        <w:rPr>
          <w:rFonts w:eastAsia="宋体"/>
        </w:rPr>
        <w:t>. Structural characterization data of compounds 4a–4h.</w:t>
      </w:r>
    </w:p>
    <w:p w14:paraId="0BCD9619" w14:textId="77777777" w:rsidR="00256BB9" w:rsidRPr="00067336" w:rsidRDefault="00256BB9" w:rsidP="00293213">
      <w:pPr>
        <w:rPr>
          <w:rFonts w:ascii="Times New Roman" w:hAnsi="Times New Roman" w:hint="eastAsia"/>
          <w:b/>
          <w:bCs/>
          <w:color w:val="000000" w:themeColor="text1"/>
          <w:sz w:val="24"/>
        </w:rPr>
      </w:pPr>
    </w:p>
    <w:p w14:paraId="38E6ACF7" w14:textId="66A72874" w:rsidR="00970098" w:rsidRDefault="00970098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43C30300" wp14:editId="40564A70">
            <wp:extent cx="4885906" cy="3412958"/>
            <wp:effectExtent l="0" t="0" r="0" b="0"/>
            <wp:docPr id="914286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51" cy="341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81196" w14:textId="43735F1E" w:rsidR="00312EE8" w:rsidRPr="00970098" w:rsidRDefault="00B53DC7" w:rsidP="00256BB9">
      <w:pPr>
        <w:pStyle w:val="Figurecaption"/>
      </w:pPr>
      <w:r w:rsidRPr="00970098">
        <w:t>Supplementary Fig.</w:t>
      </w:r>
      <w:r w:rsidRPr="00970098">
        <w:rPr>
          <w:rFonts w:hint="eastAsia"/>
        </w:rPr>
        <w:t xml:space="preserve"> </w:t>
      </w:r>
      <w:r w:rsidR="00293213" w:rsidRPr="00970098">
        <w:rPr>
          <w:rFonts w:hint="eastAsia"/>
        </w:rPr>
        <w:t>1</w:t>
      </w:r>
      <w:r w:rsidR="00256BB9">
        <w:t>.</w:t>
      </w:r>
      <w:r w:rsidR="00293213" w:rsidRPr="00970098">
        <w:t xml:space="preserve"> </w:t>
      </w:r>
      <w:r w:rsidR="00293213" w:rsidRPr="00970098">
        <w:rPr>
          <w:rFonts w:hint="eastAsia"/>
          <w:vertAlign w:val="superscript"/>
        </w:rPr>
        <w:t>1</w:t>
      </w:r>
      <w:r w:rsidR="00293213" w:rsidRPr="00970098">
        <w:t xml:space="preserve">H NMR spectrum of </w:t>
      </w:r>
      <w:r w:rsidR="00142961" w:rsidRPr="00970098">
        <w:t>the trifluoroacetate salt of compound 4</w:t>
      </w:r>
      <w:r w:rsidR="00293213" w:rsidRPr="00970098">
        <w:t>a.</w:t>
      </w:r>
    </w:p>
    <w:p w14:paraId="2E0776B1" w14:textId="1A36EB4A" w:rsidR="00312EE8" w:rsidRDefault="00312EE8" w:rsidP="00312EE8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/>
          <w:color w:val="000000" w:themeColor="text1"/>
        </w:rPr>
      </w:pPr>
    </w:p>
    <w:p w14:paraId="3C547115" w14:textId="316E0A2D" w:rsidR="00970098" w:rsidRPr="00067336" w:rsidRDefault="00970098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52CCE828" wp14:editId="4EF883C4">
            <wp:extent cx="4742372" cy="3312695"/>
            <wp:effectExtent l="0" t="0" r="1270" b="2540"/>
            <wp:docPr id="6219840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60" cy="331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AFBC" w14:textId="0CC8AE4B" w:rsidR="00293213" w:rsidRPr="005162A6" w:rsidRDefault="00B53DC7" w:rsidP="00256BB9">
      <w:pPr>
        <w:pStyle w:val="Figurecaption"/>
      </w:pPr>
      <w:bookmarkStart w:id="1" w:name="OLE_LINK5"/>
      <w:bookmarkStart w:id="2" w:name="OLE_LINK6"/>
      <w:r w:rsidRPr="005162A6">
        <w:t>Supplementary Fig.</w:t>
      </w:r>
      <w:r w:rsidRPr="005162A6">
        <w:rPr>
          <w:rFonts w:hint="eastAsia"/>
        </w:rPr>
        <w:t xml:space="preserve"> </w:t>
      </w:r>
      <w:r w:rsidR="00293213" w:rsidRPr="005162A6">
        <w:rPr>
          <w:rFonts w:hint="eastAsia"/>
        </w:rPr>
        <w:t>2</w:t>
      </w:r>
      <w:r w:rsidR="00293213" w:rsidRPr="005162A6">
        <w:t xml:space="preserve">. </w:t>
      </w:r>
      <w:r w:rsidR="00293213" w:rsidRPr="005162A6">
        <w:rPr>
          <w:rFonts w:hint="eastAsia"/>
          <w:vertAlign w:val="superscript"/>
        </w:rPr>
        <w:t>13</w:t>
      </w:r>
      <w:r w:rsidR="00293213" w:rsidRPr="005162A6">
        <w:rPr>
          <w:rFonts w:hint="eastAsia"/>
        </w:rPr>
        <w:t>C</w:t>
      </w:r>
      <w:r w:rsidR="00293213" w:rsidRPr="005162A6">
        <w:t xml:space="preserve"> NMR spectrum of </w:t>
      </w:r>
      <w:r w:rsidR="00142961" w:rsidRPr="005162A6">
        <w:t>the trifluoroacetate salt of compound 4</w:t>
      </w:r>
      <w:r w:rsidR="00293213" w:rsidRPr="005162A6">
        <w:t>a.</w:t>
      </w:r>
    </w:p>
    <w:p w14:paraId="26FFCE3D" w14:textId="77777777" w:rsidR="00293213" w:rsidRPr="00067336" w:rsidRDefault="00293213" w:rsidP="00312EE8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/>
          <w:color w:val="000000" w:themeColor="text1"/>
        </w:rPr>
      </w:pPr>
    </w:p>
    <w:bookmarkEnd w:id="1"/>
    <w:bookmarkEnd w:id="2"/>
    <w:p w14:paraId="00911D24" w14:textId="77777777" w:rsidR="00312EE8" w:rsidRPr="00067336" w:rsidRDefault="00312EE8" w:rsidP="00256BB9">
      <w:pPr>
        <w:pStyle w:val="Figure"/>
      </w:pPr>
      <w:r w:rsidRPr="00067336">
        <w:rPr>
          <w:noProof/>
        </w:rPr>
        <w:lastRenderedPageBreak/>
        <w:drawing>
          <wp:inline distT="0" distB="0" distL="0" distR="0" wp14:anchorId="0C57BA9D" wp14:editId="332F3E36">
            <wp:extent cx="4719638" cy="2778852"/>
            <wp:effectExtent l="0" t="0" r="5080" b="2540"/>
            <wp:docPr id="20748994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" t="9975" r="3255" b="1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349" cy="278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AD8B" w14:textId="6B724C99" w:rsidR="00312EE8" w:rsidRPr="00067336" w:rsidRDefault="00B53DC7" w:rsidP="00256BB9">
      <w:pPr>
        <w:pStyle w:val="Figurecaption"/>
      </w:pPr>
      <w:r w:rsidRPr="00067336">
        <w:rPr>
          <w:rFonts w:hint="eastAsia"/>
        </w:rPr>
        <w:t xml:space="preserve">Supplementary Fig. </w:t>
      </w:r>
      <w:r w:rsidR="00293213" w:rsidRPr="00067336">
        <w:rPr>
          <w:rFonts w:hint="eastAsia"/>
        </w:rPr>
        <w:t xml:space="preserve">3. </w:t>
      </w:r>
      <w:r w:rsidR="00293213" w:rsidRPr="00067336">
        <w:t xml:space="preserve">IR spectrum of </w:t>
      </w:r>
      <w:r w:rsidR="00142961" w:rsidRPr="00067336">
        <w:t>the trifluoroacetate salt of compound 4</w:t>
      </w:r>
      <w:r w:rsidR="00293213" w:rsidRPr="00067336">
        <w:t>a.</w:t>
      </w:r>
    </w:p>
    <w:p w14:paraId="275506DB" w14:textId="1448EDC5" w:rsidR="00E104CE" w:rsidRDefault="00E104CE" w:rsidP="00293213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5E7F46B0" w14:textId="0D760CD2" w:rsidR="00E104CE" w:rsidRDefault="00E104CE" w:rsidP="00256BB9">
      <w:pPr>
        <w:pStyle w:val="Figure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4E3F0D32" wp14:editId="0D783FC0">
            <wp:extent cx="4392149" cy="3068053"/>
            <wp:effectExtent l="0" t="0" r="8890" b="0"/>
            <wp:docPr id="16754558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243" cy="30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20754" w14:textId="3C14E99A" w:rsidR="00293213" w:rsidRPr="00067336" w:rsidRDefault="00B53DC7" w:rsidP="00256BB9">
      <w:pPr>
        <w:pStyle w:val="Figurecaption"/>
      </w:pPr>
      <w:r w:rsidRPr="00067336">
        <w:t xml:space="preserve">Supplementary Fig. </w:t>
      </w:r>
      <w:r w:rsidR="00293213" w:rsidRPr="00067336">
        <w:rPr>
          <w:rFonts w:hint="eastAsia"/>
        </w:rPr>
        <w:t>4</w:t>
      </w:r>
      <w:r w:rsidR="00256BB9">
        <w:t>.</w:t>
      </w:r>
      <w:r w:rsidR="00293213" w:rsidRPr="00067336">
        <w:t xml:space="preserve"> </w:t>
      </w:r>
      <w:r w:rsidR="00293213" w:rsidRPr="00067336">
        <w:rPr>
          <w:rFonts w:hint="eastAsia"/>
          <w:vertAlign w:val="superscript"/>
        </w:rPr>
        <w:t>1</w:t>
      </w:r>
      <w:r w:rsidR="00293213" w:rsidRPr="00067336">
        <w:t xml:space="preserve">H NMR spectrum of </w:t>
      </w:r>
      <w:r w:rsidR="00142961" w:rsidRPr="00067336">
        <w:t>the trifluoroacetate salt of compound 4</w:t>
      </w:r>
      <w:r w:rsidR="00293213" w:rsidRPr="00067336">
        <w:rPr>
          <w:rFonts w:hint="eastAsia"/>
        </w:rPr>
        <w:t>b</w:t>
      </w:r>
      <w:r w:rsidR="00293213" w:rsidRPr="00067336">
        <w:t>.</w:t>
      </w:r>
    </w:p>
    <w:p w14:paraId="561F5BE8" w14:textId="77777777" w:rsidR="00256BB9" w:rsidRDefault="00E104CE" w:rsidP="00256BB9">
      <w:pPr>
        <w:pStyle w:val="Figure"/>
      </w:pPr>
      <w:r>
        <w:rPr>
          <w:noProof/>
        </w:rPr>
        <w:lastRenderedPageBreak/>
        <w:drawing>
          <wp:inline distT="0" distB="0" distL="0" distR="0" wp14:anchorId="0677E08C" wp14:editId="562CBDC0">
            <wp:extent cx="4279232" cy="2989177"/>
            <wp:effectExtent l="0" t="0" r="7620" b="1905"/>
            <wp:docPr id="18309079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037" cy="299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92AC" w14:textId="6903E970" w:rsidR="00FE73CA" w:rsidRPr="00067336" w:rsidRDefault="00B53DC7" w:rsidP="00256BB9">
      <w:pPr>
        <w:pStyle w:val="Figurecaption"/>
      </w:pPr>
      <w:r w:rsidRPr="00067336">
        <w:t xml:space="preserve">Supplementary Fig. </w:t>
      </w:r>
      <w:r w:rsidR="00FE73CA" w:rsidRPr="00067336">
        <w:rPr>
          <w:rFonts w:hint="eastAsia"/>
        </w:rPr>
        <w:t>5</w:t>
      </w:r>
      <w:r w:rsidR="00256BB9">
        <w:t>.</w:t>
      </w:r>
      <w:r w:rsidR="00FE73CA" w:rsidRPr="00067336">
        <w:t xml:space="preserve"> </w:t>
      </w:r>
      <w:r w:rsidR="00FE73CA" w:rsidRPr="00067336">
        <w:rPr>
          <w:rFonts w:hint="eastAsia"/>
          <w:vertAlign w:val="superscript"/>
        </w:rPr>
        <w:t>13</w:t>
      </w:r>
      <w:r w:rsidR="00FE73CA" w:rsidRPr="00067336">
        <w:rPr>
          <w:rFonts w:hint="eastAsia"/>
        </w:rPr>
        <w:t>C</w:t>
      </w:r>
      <w:r w:rsidR="00FE73CA" w:rsidRPr="00067336">
        <w:t xml:space="preserve"> NMR spectrum of </w:t>
      </w:r>
      <w:r w:rsidR="00142961" w:rsidRPr="00067336">
        <w:t>the trifluoroacetate salt of compound 4</w:t>
      </w:r>
      <w:r w:rsidR="00FE73CA" w:rsidRPr="00067336">
        <w:rPr>
          <w:rFonts w:hint="eastAsia"/>
        </w:rPr>
        <w:t>b</w:t>
      </w:r>
      <w:r w:rsidR="00FE73CA" w:rsidRPr="00067336">
        <w:t>.</w:t>
      </w:r>
    </w:p>
    <w:p w14:paraId="704E4007" w14:textId="790BB3B0" w:rsidR="00312EE8" w:rsidRPr="00067336" w:rsidRDefault="00312EE8" w:rsidP="00312EE8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/>
          <w:color w:val="000000" w:themeColor="text1"/>
        </w:rPr>
      </w:pPr>
    </w:p>
    <w:p w14:paraId="04FB39F1" w14:textId="77777777" w:rsidR="00312EE8" w:rsidRPr="00067336" w:rsidRDefault="00312EE8" w:rsidP="00312EE8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/>
          <w:color w:val="000000" w:themeColor="text1"/>
        </w:rPr>
      </w:pPr>
    </w:p>
    <w:p w14:paraId="34EA8D85" w14:textId="77777777" w:rsidR="00312EE8" w:rsidRPr="00067336" w:rsidRDefault="00312EE8" w:rsidP="00256BB9">
      <w:pPr>
        <w:pStyle w:val="Figure"/>
      </w:pPr>
      <w:r w:rsidRPr="00067336">
        <w:rPr>
          <w:noProof/>
        </w:rPr>
        <w:drawing>
          <wp:inline distT="0" distB="0" distL="0" distR="0" wp14:anchorId="1343AD53" wp14:editId="5445D211">
            <wp:extent cx="4673380" cy="2776537"/>
            <wp:effectExtent l="0" t="0" r="0" b="5080"/>
            <wp:docPr id="9107421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" t="9464" r="3978" b="12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80" cy="27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55070" w14:textId="2278FD9F" w:rsidR="00312EE8" w:rsidRPr="00067336" w:rsidRDefault="00B53DC7" w:rsidP="00256BB9">
      <w:pPr>
        <w:pStyle w:val="Figurecaption"/>
      </w:pPr>
      <w:bookmarkStart w:id="3" w:name="OLE_LINK20"/>
      <w:bookmarkStart w:id="4" w:name="OLE_LINK87"/>
      <w:r w:rsidRPr="00067336">
        <w:rPr>
          <w:rFonts w:hint="eastAsia"/>
        </w:rPr>
        <w:t xml:space="preserve">Supplementary Fig. </w:t>
      </w:r>
      <w:r w:rsidR="003F0D0B" w:rsidRPr="00067336">
        <w:rPr>
          <w:rFonts w:hint="eastAsia"/>
        </w:rPr>
        <w:t xml:space="preserve">6. </w:t>
      </w:r>
      <w:r w:rsidR="003F0D0B" w:rsidRPr="00067336">
        <w:t xml:space="preserve">IR spectrum of </w:t>
      </w:r>
      <w:r w:rsidR="00142961" w:rsidRPr="00067336">
        <w:t>the trifluoroacetate salt of compound 4</w:t>
      </w:r>
      <w:r w:rsidR="003F0D0B" w:rsidRPr="00067336">
        <w:rPr>
          <w:rFonts w:hint="eastAsia"/>
        </w:rPr>
        <w:t>b</w:t>
      </w:r>
      <w:r w:rsidR="003F0D0B" w:rsidRPr="00067336">
        <w:t>.</w:t>
      </w:r>
    </w:p>
    <w:bookmarkEnd w:id="3"/>
    <w:bookmarkEnd w:id="4"/>
    <w:p w14:paraId="7F2BFC6A" w14:textId="2FE9D7E6" w:rsidR="00464B94" w:rsidRDefault="00464B94" w:rsidP="00F139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>
        <w:lastRenderedPageBreak/>
        <w:drawing>
          <wp:inline distT="0" distB="0" distL="0" distR="0" wp14:anchorId="106B8BFD" wp14:editId="3E4F0200">
            <wp:extent cx="4362879" cy="3047607"/>
            <wp:effectExtent l="0" t="0" r="0" b="635"/>
            <wp:docPr id="13522491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095" cy="30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4A208" w14:textId="0C15B48B" w:rsidR="0022626D" w:rsidRDefault="00B53DC7" w:rsidP="00256BB9">
      <w:pPr>
        <w:pStyle w:val="Figurecaption"/>
      </w:pPr>
      <w:r w:rsidRPr="00067336">
        <w:t xml:space="preserve">Supplementary Fig. </w:t>
      </w:r>
      <w:r w:rsidR="0022626D" w:rsidRPr="00067336">
        <w:rPr>
          <w:rFonts w:hint="eastAsia"/>
        </w:rPr>
        <w:t>7</w:t>
      </w:r>
      <w:r w:rsidR="00256BB9">
        <w:t>.</w:t>
      </w:r>
      <w:r w:rsidR="0022626D" w:rsidRPr="00067336">
        <w:t xml:space="preserve"> </w:t>
      </w:r>
      <w:r w:rsidR="0022626D" w:rsidRPr="00067336">
        <w:rPr>
          <w:rFonts w:hint="eastAsia"/>
          <w:vertAlign w:val="superscript"/>
        </w:rPr>
        <w:t>1</w:t>
      </w:r>
      <w:r w:rsidR="0022626D" w:rsidRPr="00067336">
        <w:rPr>
          <w:rFonts w:hint="eastAsia"/>
        </w:rPr>
        <w:t>H</w:t>
      </w:r>
      <w:r w:rsidR="0022626D" w:rsidRPr="00067336">
        <w:t xml:space="preserve"> NMR spectrum of </w:t>
      </w:r>
      <w:r w:rsidR="00142961" w:rsidRPr="00067336">
        <w:t>the trifluoroacetate salt of compound 4</w:t>
      </w:r>
      <w:r w:rsidR="0022626D" w:rsidRPr="00067336">
        <w:rPr>
          <w:rFonts w:hint="eastAsia"/>
        </w:rPr>
        <w:t>c</w:t>
      </w:r>
      <w:r w:rsidR="0022626D" w:rsidRPr="00067336">
        <w:t>.</w:t>
      </w:r>
    </w:p>
    <w:p w14:paraId="37BBE322" w14:textId="77777777" w:rsidR="00256BB9" w:rsidRPr="00067336" w:rsidRDefault="00256BB9" w:rsidP="00256BB9">
      <w:pPr>
        <w:pStyle w:val="Figurecaption"/>
      </w:pPr>
    </w:p>
    <w:p w14:paraId="2D0BA604" w14:textId="4FE9AAD0" w:rsidR="00312EE8" w:rsidRPr="00067336" w:rsidRDefault="00BB1497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68E52E0E" wp14:editId="48DFC118">
            <wp:extent cx="4949062" cy="3457074"/>
            <wp:effectExtent l="0" t="0" r="4445" b="0"/>
            <wp:docPr id="11833658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3" cy="346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A3512" w14:textId="292E23CE" w:rsidR="009F6564" w:rsidRPr="00067336" w:rsidRDefault="00B53DC7" w:rsidP="00256BB9">
      <w:pPr>
        <w:pStyle w:val="Figurecaption"/>
      </w:pPr>
      <w:bookmarkStart w:id="5" w:name="OLE_LINK14"/>
      <w:bookmarkStart w:id="6" w:name="OLE_LINK17"/>
      <w:r w:rsidRPr="00067336">
        <w:t xml:space="preserve">Supplementary Fig. </w:t>
      </w:r>
      <w:r w:rsidR="009F6564" w:rsidRPr="00067336">
        <w:rPr>
          <w:rFonts w:hint="eastAsia"/>
        </w:rPr>
        <w:t>8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13</w:t>
      </w:r>
      <w:r w:rsidR="009F6564" w:rsidRPr="00067336">
        <w:rPr>
          <w:rFonts w:hint="eastAsia"/>
        </w:rPr>
        <w:t>C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c</w:t>
      </w:r>
      <w:r w:rsidR="009F6564" w:rsidRPr="00067336">
        <w:t>.</w:t>
      </w:r>
    </w:p>
    <w:bookmarkEnd w:id="5"/>
    <w:bookmarkEnd w:id="6"/>
    <w:p w14:paraId="2D5DDE60" w14:textId="77777777" w:rsidR="00312EE8" w:rsidRPr="00067336" w:rsidRDefault="00312EE8" w:rsidP="00256BB9">
      <w:pPr>
        <w:pStyle w:val="Figure"/>
      </w:pPr>
      <w:r w:rsidRPr="00067336">
        <w:rPr>
          <w:noProof/>
        </w:rPr>
        <w:lastRenderedPageBreak/>
        <w:drawing>
          <wp:inline distT="0" distB="0" distL="0" distR="0" wp14:anchorId="5A7F4533" wp14:editId="5F8E992E">
            <wp:extent cx="4831080" cy="2880360"/>
            <wp:effectExtent l="0" t="0" r="7620" b="0"/>
            <wp:docPr id="6141599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8" t="9975" r="4340" b="1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B901" w14:textId="3A3F36C6" w:rsidR="00456652" w:rsidRPr="00067336" w:rsidRDefault="00B53DC7" w:rsidP="00256BB9">
      <w:pPr>
        <w:pStyle w:val="Figurecaption"/>
      </w:pPr>
      <w:r w:rsidRPr="00067336">
        <w:rPr>
          <w:rFonts w:hint="eastAsia"/>
        </w:rPr>
        <w:t xml:space="preserve">Supplementary Fig. </w:t>
      </w:r>
      <w:r w:rsidR="00456652" w:rsidRPr="00067336">
        <w:rPr>
          <w:rFonts w:hint="eastAsia"/>
        </w:rPr>
        <w:t xml:space="preserve">9. </w:t>
      </w:r>
      <w:r w:rsidR="00456652" w:rsidRPr="00067336">
        <w:t xml:space="preserve">IR spectrum of </w:t>
      </w:r>
      <w:r w:rsidR="00142961" w:rsidRPr="00067336">
        <w:t>the trifluoroacetate salt of compound 4</w:t>
      </w:r>
      <w:r w:rsidR="00456652" w:rsidRPr="00067336">
        <w:rPr>
          <w:rFonts w:hint="eastAsia"/>
        </w:rPr>
        <w:t>c</w:t>
      </w:r>
      <w:r w:rsidR="00456652" w:rsidRPr="00067336">
        <w:t>.</w:t>
      </w:r>
    </w:p>
    <w:p w14:paraId="4FF9A213" w14:textId="77777777" w:rsidR="00312EE8" w:rsidRPr="00067336" w:rsidRDefault="00312EE8" w:rsidP="00B61AC7">
      <w:pPr>
        <w:rPr>
          <w:rFonts w:ascii="Times New Roman" w:hAnsi="Times New Roman"/>
          <w:b/>
          <w:bCs/>
          <w:color w:val="000000" w:themeColor="text1"/>
          <w:sz w:val="24"/>
        </w:rPr>
      </w:pPr>
    </w:p>
    <w:p w14:paraId="4725333F" w14:textId="76E1561E" w:rsidR="00990188" w:rsidRPr="00067336" w:rsidRDefault="00BB1497" w:rsidP="00256BB9">
      <w:pPr>
        <w:pStyle w:val="Figure"/>
        <w:rPr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19A38518" wp14:editId="75BD5220">
            <wp:extent cx="4478269" cy="3128211"/>
            <wp:effectExtent l="0" t="0" r="0" b="0"/>
            <wp:docPr id="7228979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73" cy="313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4036" w14:textId="6A206243" w:rsidR="009F6564" w:rsidRPr="00067336" w:rsidRDefault="00B53DC7" w:rsidP="00256BB9">
      <w:pPr>
        <w:pStyle w:val="Figurecaption"/>
      </w:pPr>
      <w:r w:rsidRPr="00067336">
        <w:t xml:space="preserve">Supplementary Fig. </w:t>
      </w:r>
      <w:r w:rsidR="009F6564" w:rsidRPr="00067336">
        <w:rPr>
          <w:rFonts w:hint="eastAsia"/>
        </w:rPr>
        <w:t>10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</w:t>
      </w:r>
      <w:r w:rsidR="009F6564" w:rsidRPr="00067336">
        <w:rPr>
          <w:rFonts w:hint="eastAsia"/>
        </w:rPr>
        <w:t>H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d</w:t>
      </w:r>
      <w:r w:rsidR="009F6564" w:rsidRPr="00067336">
        <w:t>.</w:t>
      </w:r>
    </w:p>
    <w:p w14:paraId="215BBB45" w14:textId="43066563" w:rsidR="00990188" w:rsidRPr="00067336" w:rsidRDefault="00BB1497" w:rsidP="00256BB9">
      <w:pPr>
        <w:pStyle w:val="Figure"/>
        <w:rPr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E053990" wp14:editId="55A1E159">
            <wp:extent cx="4423611" cy="3090030"/>
            <wp:effectExtent l="0" t="0" r="0" b="0"/>
            <wp:docPr id="6984665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115" cy="310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F871" w14:textId="776688AA" w:rsidR="009F6564" w:rsidRPr="00067336" w:rsidRDefault="00B53DC7" w:rsidP="00256BB9">
      <w:pPr>
        <w:pStyle w:val="Figurecaption"/>
      </w:pPr>
      <w:r w:rsidRPr="00067336">
        <w:t xml:space="preserve">Supplementary Fig. </w:t>
      </w:r>
      <w:r w:rsidR="009F6564" w:rsidRPr="00067336">
        <w:rPr>
          <w:rFonts w:hint="eastAsia"/>
        </w:rPr>
        <w:t>11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13</w:t>
      </w:r>
      <w:r w:rsidR="009F6564" w:rsidRPr="00067336">
        <w:rPr>
          <w:rFonts w:hint="eastAsia"/>
        </w:rPr>
        <w:t>C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d</w:t>
      </w:r>
      <w:r w:rsidR="009F6564" w:rsidRPr="00067336">
        <w:t>.</w:t>
      </w:r>
    </w:p>
    <w:p w14:paraId="397620ED" w14:textId="77777777" w:rsidR="00990188" w:rsidRPr="00067336" w:rsidRDefault="00990188" w:rsidP="00990188">
      <w:pPr>
        <w:rPr>
          <w:rFonts w:ascii="Times New Roman" w:hAnsi="Times New Roman"/>
          <w:color w:val="000000" w:themeColor="text1"/>
          <w:sz w:val="32"/>
          <w:szCs w:val="32"/>
        </w:rPr>
      </w:pPr>
    </w:p>
    <w:p w14:paraId="03DA0941" w14:textId="77777777" w:rsidR="00990188" w:rsidRPr="00067336" w:rsidRDefault="00990188" w:rsidP="00256BB9">
      <w:pPr>
        <w:pStyle w:val="Figure"/>
      </w:pPr>
      <w:r w:rsidRPr="00067336">
        <w:rPr>
          <w:noProof/>
        </w:rPr>
        <w:drawing>
          <wp:inline distT="0" distB="0" distL="0" distR="0" wp14:anchorId="11AB2F20" wp14:editId="1D33290D">
            <wp:extent cx="4410913" cy="2318084"/>
            <wp:effectExtent l="0" t="0" r="8890" b="635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839" cy="232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E0F93CC" w14:textId="5E05C982" w:rsidR="00990188" w:rsidRPr="00067336" w:rsidRDefault="00B53DC7" w:rsidP="00256BB9">
      <w:pPr>
        <w:pStyle w:val="Figurecaption"/>
      </w:pPr>
      <w:r w:rsidRPr="00067336">
        <w:t xml:space="preserve">Supplementary Fig. </w:t>
      </w:r>
      <w:r w:rsidR="00456652" w:rsidRPr="00067336">
        <w:rPr>
          <w:rFonts w:hint="eastAsia"/>
        </w:rPr>
        <w:t>12</w:t>
      </w:r>
      <w:r w:rsidR="00456652" w:rsidRPr="00067336">
        <w:t xml:space="preserve">. MS spectrum of </w:t>
      </w:r>
      <w:r w:rsidR="00142961" w:rsidRPr="00067336">
        <w:t>the trifluoroacetate salt of compound 4</w:t>
      </w:r>
      <w:r w:rsidR="00456652" w:rsidRPr="00067336">
        <w:rPr>
          <w:rFonts w:hint="eastAsia"/>
        </w:rPr>
        <w:t>d</w:t>
      </w:r>
      <w:r w:rsidR="00456652" w:rsidRPr="00067336">
        <w:t>.</w:t>
      </w:r>
    </w:p>
    <w:p w14:paraId="36A5FFE8" w14:textId="6891C84C" w:rsidR="00990188" w:rsidRPr="00067336" w:rsidRDefault="00BB1497" w:rsidP="00256BB9">
      <w:pPr>
        <w:pStyle w:val="Figure"/>
        <w:rPr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47D2DA56" wp14:editId="1FC4A2AF">
            <wp:extent cx="4439652" cy="3101235"/>
            <wp:effectExtent l="0" t="0" r="0" b="4445"/>
            <wp:docPr id="18526308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93" cy="311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60CD" w14:textId="3E055064" w:rsidR="009F6564" w:rsidRDefault="00B53DC7" w:rsidP="00256BB9">
      <w:pPr>
        <w:pStyle w:val="Figurecaption"/>
      </w:pPr>
      <w:r w:rsidRPr="00067336">
        <w:t xml:space="preserve">Supplementary Fig. </w:t>
      </w:r>
      <w:r w:rsidR="009F6564" w:rsidRPr="00067336">
        <w:rPr>
          <w:rFonts w:hint="eastAsia"/>
        </w:rPr>
        <w:t>13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</w:t>
      </w:r>
      <w:r w:rsidR="009F6564" w:rsidRPr="00067336">
        <w:rPr>
          <w:rFonts w:hint="eastAsia"/>
        </w:rPr>
        <w:t>H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e</w:t>
      </w:r>
      <w:r w:rsidR="009F6564" w:rsidRPr="00067336">
        <w:t>.</w:t>
      </w:r>
    </w:p>
    <w:p w14:paraId="6CE9D947" w14:textId="62416789" w:rsidR="00256BB9" w:rsidRDefault="00256BB9" w:rsidP="00256BB9">
      <w:pPr>
        <w:pStyle w:val="Figurecaption"/>
      </w:pPr>
    </w:p>
    <w:p w14:paraId="022DDE98" w14:textId="77777777" w:rsidR="00256BB9" w:rsidRPr="00067336" w:rsidRDefault="00256BB9" w:rsidP="00256BB9">
      <w:pPr>
        <w:pStyle w:val="Figurecaption"/>
      </w:pPr>
    </w:p>
    <w:p w14:paraId="421CA2F0" w14:textId="6B827E7E" w:rsidR="00990188" w:rsidRPr="00067336" w:rsidRDefault="00BB1497" w:rsidP="00256BB9">
      <w:pPr>
        <w:pStyle w:val="Figure"/>
        <w:rPr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771F5ECA" wp14:editId="00B08F38">
            <wp:extent cx="4726465" cy="3268579"/>
            <wp:effectExtent l="0" t="0" r="0" b="8255"/>
            <wp:docPr id="122327030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47" cy="327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61B0" w14:textId="19497DD6" w:rsidR="00990188" w:rsidRPr="00067336" w:rsidRDefault="00B53DC7" w:rsidP="00256BB9">
      <w:pPr>
        <w:pStyle w:val="Figurecaption"/>
        <w:rPr>
          <w:sz w:val="24"/>
        </w:rPr>
      </w:pPr>
      <w:r w:rsidRPr="00067336">
        <w:t xml:space="preserve">Supplementary Fig. </w:t>
      </w:r>
      <w:r w:rsidR="009F6564" w:rsidRPr="00067336">
        <w:rPr>
          <w:rFonts w:hint="eastAsia"/>
        </w:rPr>
        <w:t>14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13</w:t>
      </w:r>
      <w:r w:rsidR="009F6564" w:rsidRPr="00067336">
        <w:rPr>
          <w:rFonts w:hint="eastAsia"/>
        </w:rPr>
        <w:t>C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e</w:t>
      </w:r>
      <w:r w:rsidR="009F6564" w:rsidRPr="00067336">
        <w:t>.</w:t>
      </w:r>
    </w:p>
    <w:p w14:paraId="06425B35" w14:textId="77777777" w:rsidR="00990188" w:rsidRPr="00067336" w:rsidRDefault="00990188" w:rsidP="00256BB9">
      <w:pPr>
        <w:pStyle w:val="Figure"/>
      </w:pPr>
      <w:r w:rsidRPr="00067336">
        <w:rPr>
          <w:noProof/>
        </w:rPr>
        <w:lastRenderedPageBreak/>
        <w:drawing>
          <wp:inline distT="0" distB="0" distL="0" distR="0" wp14:anchorId="5E3AE044" wp14:editId="4B0AD7D3">
            <wp:extent cx="4697329" cy="2288573"/>
            <wp:effectExtent l="0" t="0" r="8255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4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10" cy="22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F11017D" w14:textId="34C12F4E" w:rsidR="00456652" w:rsidRDefault="00B53DC7" w:rsidP="00256BB9">
      <w:pPr>
        <w:pStyle w:val="Figurecaption"/>
      </w:pPr>
      <w:r w:rsidRPr="00067336">
        <w:t xml:space="preserve">Supplementary Fig. </w:t>
      </w:r>
      <w:r w:rsidR="00456652" w:rsidRPr="00067336">
        <w:rPr>
          <w:rFonts w:hint="eastAsia"/>
        </w:rPr>
        <w:t>15</w:t>
      </w:r>
      <w:r w:rsidR="00456652" w:rsidRPr="00067336">
        <w:t xml:space="preserve">. MS spectrum of </w:t>
      </w:r>
      <w:r w:rsidR="00142961" w:rsidRPr="00067336">
        <w:t>the trifluoroacetate salt of compound 4</w:t>
      </w:r>
      <w:r w:rsidR="00456652" w:rsidRPr="00067336">
        <w:rPr>
          <w:rFonts w:hint="eastAsia"/>
        </w:rPr>
        <w:t>e</w:t>
      </w:r>
      <w:r w:rsidR="00456652" w:rsidRPr="00067336">
        <w:t>.</w:t>
      </w:r>
    </w:p>
    <w:p w14:paraId="7240A51E" w14:textId="77777777" w:rsidR="00256BB9" w:rsidRPr="00067336" w:rsidRDefault="00256BB9" w:rsidP="00256BB9">
      <w:pPr>
        <w:pStyle w:val="Figurecaption"/>
      </w:pPr>
    </w:p>
    <w:p w14:paraId="1DEDCD06" w14:textId="57F18225" w:rsidR="00BB1497" w:rsidRDefault="00BB1497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204E2611" wp14:editId="3792419E">
            <wp:extent cx="4555958" cy="3182479"/>
            <wp:effectExtent l="0" t="0" r="0" b="0"/>
            <wp:docPr id="31443118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18" cy="31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3A6D6" w14:textId="336D3EA1" w:rsidR="00B53DC7" w:rsidRPr="00067336" w:rsidRDefault="00B53DC7" w:rsidP="00256BB9">
      <w:pPr>
        <w:pStyle w:val="Figurecaption"/>
      </w:pPr>
      <w:r w:rsidRPr="00067336">
        <w:t xml:space="preserve">Supplementary Fig. </w:t>
      </w:r>
      <w:r w:rsidR="009F6564" w:rsidRPr="00067336">
        <w:rPr>
          <w:rFonts w:hint="eastAsia"/>
        </w:rPr>
        <w:t>16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</w:t>
      </w:r>
      <w:r w:rsidR="009F6564" w:rsidRPr="00067336">
        <w:rPr>
          <w:rFonts w:hint="eastAsia"/>
        </w:rPr>
        <w:t>H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f</w:t>
      </w:r>
      <w:r w:rsidR="009F6564" w:rsidRPr="00067336">
        <w:t>.</w:t>
      </w:r>
    </w:p>
    <w:p w14:paraId="578BC05F" w14:textId="21A2A154" w:rsidR="00990188" w:rsidRPr="00067336" w:rsidRDefault="00BB1497" w:rsidP="00256BB9">
      <w:pPr>
        <w:pStyle w:val="Figure"/>
        <w:rPr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03D400B8" wp14:editId="4D52D142">
            <wp:extent cx="4515853" cy="3154464"/>
            <wp:effectExtent l="0" t="0" r="0" b="8255"/>
            <wp:docPr id="15571006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592" cy="315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E1AB" w14:textId="505F8747" w:rsidR="00990188" w:rsidRDefault="00B53DC7" w:rsidP="00256BB9">
      <w:pPr>
        <w:pStyle w:val="Figurecaption"/>
      </w:pPr>
      <w:r w:rsidRPr="00067336">
        <w:t xml:space="preserve">Supplementary Fig. </w:t>
      </w:r>
      <w:r w:rsidR="009F6564" w:rsidRPr="00067336">
        <w:rPr>
          <w:rFonts w:hint="eastAsia"/>
        </w:rPr>
        <w:t>17</w:t>
      </w:r>
      <w:r w:rsidR="00256BB9">
        <w:t>.</w:t>
      </w:r>
      <w:r w:rsidR="009F6564" w:rsidRPr="00067336">
        <w:t xml:space="preserve"> </w:t>
      </w:r>
      <w:r w:rsidR="009F6564" w:rsidRPr="00067336">
        <w:rPr>
          <w:rFonts w:hint="eastAsia"/>
          <w:vertAlign w:val="superscript"/>
        </w:rPr>
        <w:t>13</w:t>
      </w:r>
      <w:r w:rsidR="009F6564" w:rsidRPr="00067336">
        <w:rPr>
          <w:rFonts w:hint="eastAsia"/>
        </w:rPr>
        <w:t>C</w:t>
      </w:r>
      <w:r w:rsidR="009F6564" w:rsidRPr="00067336">
        <w:t xml:space="preserve"> NMR spectrum of </w:t>
      </w:r>
      <w:r w:rsidR="00142961" w:rsidRPr="00067336">
        <w:t>the trifluoroacetate salt of compound 4</w:t>
      </w:r>
      <w:r w:rsidR="009F6564" w:rsidRPr="00067336">
        <w:rPr>
          <w:rFonts w:hint="eastAsia"/>
        </w:rPr>
        <w:t>f</w:t>
      </w:r>
      <w:r w:rsidR="009F6564" w:rsidRPr="00067336">
        <w:t>.</w:t>
      </w:r>
    </w:p>
    <w:p w14:paraId="7BD580B0" w14:textId="77777777" w:rsidR="00256BB9" w:rsidRPr="00067336" w:rsidRDefault="00256BB9" w:rsidP="00256BB9">
      <w:pPr>
        <w:pStyle w:val="Figurecaption"/>
        <w:rPr>
          <w:sz w:val="24"/>
        </w:rPr>
      </w:pPr>
    </w:p>
    <w:p w14:paraId="246118D7" w14:textId="350B6251" w:rsidR="00990188" w:rsidRDefault="00990188" w:rsidP="00256BB9">
      <w:pPr>
        <w:pStyle w:val="Figure"/>
      </w:pPr>
      <w:r w:rsidRPr="00067336">
        <w:rPr>
          <w:noProof/>
        </w:rPr>
        <w:drawing>
          <wp:inline distT="0" distB="0" distL="0" distR="0" wp14:anchorId="75A0F99C" wp14:editId="1B386D5A">
            <wp:extent cx="4038600" cy="2606842"/>
            <wp:effectExtent l="0" t="0" r="0" b="3175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9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329" cy="261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0C77EFE" w14:textId="77777777" w:rsidR="00256BB9" w:rsidRPr="00067336" w:rsidRDefault="00256BB9" w:rsidP="00990188">
      <w:pPr>
        <w:jc w:val="center"/>
        <w:rPr>
          <w:rFonts w:ascii="Times New Roman" w:hAnsi="Times New Roman" w:hint="eastAsia"/>
          <w:color w:val="000000" w:themeColor="text1"/>
          <w:sz w:val="24"/>
        </w:rPr>
      </w:pPr>
    </w:p>
    <w:p w14:paraId="25EF8CE5" w14:textId="3A595F7E" w:rsidR="00990188" w:rsidRPr="00067336" w:rsidRDefault="00B53DC7" w:rsidP="00256BB9">
      <w:pPr>
        <w:pStyle w:val="Figurecaption"/>
      </w:pPr>
      <w:r w:rsidRPr="00067336">
        <w:t xml:space="preserve">Supplementary Fig. </w:t>
      </w:r>
      <w:r w:rsidR="009F6564" w:rsidRPr="00067336">
        <w:rPr>
          <w:rFonts w:hint="eastAsia"/>
        </w:rPr>
        <w:t>18</w:t>
      </w:r>
      <w:r w:rsidRPr="00067336">
        <w:rPr>
          <w:rFonts w:hint="eastAsia"/>
        </w:rPr>
        <w:t xml:space="preserve">. </w:t>
      </w:r>
      <w:r w:rsidR="00456652" w:rsidRPr="00067336">
        <w:t xml:space="preserve">MS spectrum of </w:t>
      </w:r>
      <w:r w:rsidR="00142961" w:rsidRPr="00067336">
        <w:t>the trifluoroacetate salt of compound 4</w:t>
      </w:r>
      <w:r w:rsidR="00456652" w:rsidRPr="00067336">
        <w:rPr>
          <w:rFonts w:hint="eastAsia"/>
        </w:rPr>
        <w:t>f</w:t>
      </w:r>
      <w:r w:rsidR="00456652" w:rsidRPr="00067336">
        <w:t>.</w:t>
      </w:r>
    </w:p>
    <w:p w14:paraId="5CFCEF09" w14:textId="77777777" w:rsidR="00456652" w:rsidRPr="00067336" w:rsidRDefault="00456652" w:rsidP="00256BB9">
      <w:pPr>
        <w:pStyle w:val="Figure"/>
      </w:pPr>
      <w:r w:rsidRPr="00067336">
        <w:rPr>
          <w:rFonts w:hint="eastAsia"/>
          <w:noProof/>
        </w:rPr>
        <w:lastRenderedPageBreak/>
        <w:drawing>
          <wp:inline distT="0" distB="0" distL="0" distR="0" wp14:anchorId="48EA960E" wp14:editId="1598BE2E">
            <wp:extent cx="4173179" cy="2916998"/>
            <wp:effectExtent l="0" t="0" r="0" b="0"/>
            <wp:docPr id="1828689382" name="图片 7" descr="天冬氨酸氰基吡咯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 descr="天冬氨酸氰基吡咯烷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71" cy="293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A109C" w14:textId="77777777" w:rsidR="00256BB9" w:rsidRDefault="00B53DC7" w:rsidP="00256BB9">
      <w:pPr>
        <w:pStyle w:val="Figurecaption"/>
      </w:pPr>
      <w:r w:rsidRPr="00067336">
        <w:t xml:space="preserve">Supplementary Fig. </w:t>
      </w:r>
      <w:r w:rsidR="00456652" w:rsidRPr="00067336">
        <w:rPr>
          <w:rFonts w:hint="eastAsia"/>
        </w:rPr>
        <w:t>19</w:t>
      </w:r>
      <w:r w:rsidR="00256BB9">
        <w:t>.</w:t>
      </w:r>
      <w:r w:rsidR="00456652" w:rsidRPr="00067336">
        <w:t xml:space="preserve"> </w:t>
      </w:r>
      <w:r w:rsidR="00456652" w:rsidRPr="00067336">
        <w:rPr>
          <w:rFonts w:hint="eastAsia"/>
          <w:vertAlign w:val="superscript"/>
        </w:rPr>
        <w:t>1</w:t>
      </w:r>
      <w:r w:rsidR="00456652" w:rsidRPr="00067336">
        <w:rPr>
          <w:rFonts w:hint="eastAsia"/>
        </w:rPr>
        <w:t>H</w:t>
      </w:r>
      <w:r w:rsidR="00456652" w:rsidRPr="00067336">
        <w:t xml:space="preserve"> NMR spectrum of </w:t>
      </w:r>
      <w:r w:rsidR="00142961" w:rsidRPr="00067336">
        <w:t>the trifluoroacetate salt of compound 4</w:t>
      </w:r>
      <w:r w:rsidR="00456652" w:rsidRPr="00067336">
        <w:rPr>
          <w:rFonts w:hint="eastAsia"/>
        </w:rPr>
        <w:t>g</w:t>
      </w:r>
      <w:r w:rsidR="00456652" w:rsidRPr="00067336">
        <w:t>.</w:t>
      </w:r>
    </w:p>
    <w:p w14:paraId="09E2B8F6" w14:textId="77777777" w:rsidR="00256BB9" w:rsidRDefault="00256BB9" w:rsidP="00256BB9">
      <w:pPr>
        <w:pStyle w:val="Figurecaption"/>
      </w:pPr>
    </w:p>
    <w:p w14:paraId="1F0C2159" w14:textId="740BF5D4" w:rsidR="00456652" w:rsidRPr="00067336" w:rsidRDefault="00456652" w:rsidP="00256BB9">
      <w:pPr>
        <w:pStyle w:val="Figure"/>
      </w:pPr>
      <w:r w:rsidRPr="00067336">
        <w:rPr>
          <w:rFonts w:hint="eastAsia"/>
          <w:noProof/>
        </w:rPr>
        <w:drawing>
          <wp:inline distT="0" distB="0" distL="0" distR="0" wp14:anchorId="030D7F0C" wp14:editId="4F7F8A34">
            <wp:extent cx="5024437" cy="3512016"/>
            <wp:effectExtent l="0" t="0" r="5080" b="0"/>
            <wp:docPr id="1899751131" name="图片 6" descr="天冬氨酸氰基吡咯烷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 descr="天冬氨酸氰基吡咯烷13C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47" cy="351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E99B7" w14:textId="2DDB7F1A" w:rsidR="00456652" w:rsidRPr="00067336" w:rsidRDefault="00B53DC7" w:rsidP="00256BB9">
      <w:pPr>
        <w:pStyle w:val="Figurecaption"/>
      </w:pPr>
      <w:r w:rsidRPr="00067336">
        <w:t xml:space="preserve">Supplementary Fig. </w:t>
      </w:r>
      <w:r w:rsidR="00456652" w:rsidRPr="00067336">
        <w:rPr>
          <w:rFonts w:hint="eastAsia"/>
        </w:rPr>
        <w:t>20</w:t>
      </w:r>
      <w:r w:rsidR="00256BB9">
        <w:t>.</w:t>
      </w:r>
      <w:r w:rsidR="00456652" w:rsidRPr="00067336">
        <w:t xml:space="preserve"> </w:t>
      </w:r>
      <w:r w:rsidR="00456652" w:rsidRPr="00067336">
        <w:rPr>
          <w:rFonts w:hint="eastAsia"/>
          <w:vertAlign w:val="superscript"/>
        </w:rPr>
        <w:t>13</w:t>
      </w:r>
      <w:r w:rsidR="00456652" w:rsidRPr="00067336">
        <w:rPr>
          <w:rFonts w:hint="eastAsia"/>
        </w:rPr>
        <w:t>C</w:t>
      </w:r>
      <w:r w:rsidR="00456652" w:rsidRPr="00067336">
        <w:t xml:space="preserve"> NMR spectrum of </w:t>
      </w:r>
      <w:r w:rsidR="00142961" w:rsidRPr="00067336">
        <w:t>the trifluoroacetate salt of compound 4</w:t>
      </w:r>
      <w:r w:rsidR="00456652" w:rsidRPr="00067336">
        <w:rPr>
          <w:rFonts w:hint="eastAsia"/>
        </w:rPr>
        <w:t>g</w:t>
      </w:r>
      <w:r w:rsidR="00456652" w:rsidRPr="00067336">
        <w:t>.</w:t>
      </w:r>
    </w:p>
    <w:p w14:paraId="557F5292" w14:textId="04BE5FF1" w:rsidR="00102215" w:rsidRPr="00067336" w:rsidRDefault="00BB1497" w:rsidP="00256BB9">
      <w:pPr>
        <w:pStyle w:val="Figure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67356A7" wp14:editId="6251F8E3">
            <wp:extent cx="4679217" cy="3268579"/>
            <wp:effectExtent l="0" t="0" r="7620" b="8255"/>
            <wp:docPr id="15652132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25" cy="32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D58C5" w14:textId="59DE5B0E" w:rsidR="00FF4DC7" w:rsidRDefault="00B53DC7" w:rsidP="00256BB9">
      <w:pPr>
        <w:pStyle w:val="Figurecaption"/>
      </w:pPr>
      <w:r w:rsidRPr="00067336">
        <w:t xml:space="preserve">Supplementary Fig. </w:t>
      </w:r>
      <w:r w:rsidR="00FF4DC7" w:rsidRPr="00067336">
        <w:rPr>
          <w:rFonts w:hint="eastAsia"/>
        </w:rPr>
        <w:t>2</w:t>
      </w:r>
      <w:r w:rsidR="00AF2D97" w:rsidRPr="00067336">
        <w:rPr>
          <w:rFonts w:hint="eastAsia"/>
        </w:rPr>
        <w:t>1</w:t>
      </w:r>
      <w:r w:rsidR="00256BB9">
        <w:t>.</w:t>
      </w:r>
      <w:r w:rsidR="00FF4DC7" w:rsidRPr="00067336">
        <w:t xml:space="preserve"> </w:t>
      </w:r>
      <w:r w:rsidR="00FF4DC7" w:rsidRPr="00067336">
        <w:rPr>
          <w:rFonts w:hint="eastAsia"/>
          <w:vertAlign w:val="superscript"/>
        </w:rPr>
        <w:t>1</w:t>
      </w:r>
      <w:r w:rsidR="00FF4DC7" w:rsidRPr="00067336">
        <w:rPr>
          <w:rFonts w:hint="eastAsia"/>
        </w:rPr>
        <w:t>H</w:t>
      </w:r>
      <w:r w:rsidR="00FF4DC7" w:rsidRPr="00067336">
        <w:t xml:space="preserve"> NMR spectrum of </w:t>
      </w:r>
      <w:r w:rsidR="00142961" w:rsidRPr="00067336">
        <w:t>the trifluoroacetate salt of compound 4</w:t>
      </w:r>
      <w:r w:rsidR="00FF4DC7" w:rsidRPr="00067336">
        <w:rPr>
          <w:rFonts w:hint="eastAsia"/>
        </w:rPr>
        <w:t>h</w:t>
      </w:r>
      <w:r w:rsidR="00FF4DC7" w:rsidRPr="00067336">
        <w:t>.</w:t>
      </w:r>
    </w:p>
    <w:p w14:paraId="42580FF0" w14:textId="77777777" w:rsidR="00256BB9" w:rsidRPr="00067336" w:rsidRDefault="00256BB9" w:rsidP="00256BB9">
      <w:pPr>
        <w:pStyle w:val="Figurecaption"/>
      </w:pPr>
    </w:p>
    <w:p w14:paraId="2FBE189A" w14:textId="6215EC8A" w:rsidR="00990188" w:rsidRPr="00BB1497" w:rsidRDefault="00BB1497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28420FE5" wp14:editId="5CA9B623">
            <wp:extent cx="4535683" cy="3168316"/>
            <wp:effectExtent l="0" t="0" r="0" b="0"/>
            <wp:docPr id="8502790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516" cy="317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AEAD3" w14:textId="3AA3E793" w:rsidR="00FF4DC7" w:rsidRPr="00067336" w:rsidRDefault="00B53DC7" w:rsidP="00256BB9">
      <w:pPr>
        <w:pStyle w:val="Figurecaption"/>
      </w:pPr>
      <w:bookmarkStart w:id="7" w:name="OLE_LINK18"/>
      <w:bookmarkStart w:id="8" w:name="OLE_LINK28"/>
      <w:r w:rsidRPr="00067336">
        <w:t xml:space="preserve">Supplementary Fig. </w:t>
      </w:r>
      <w:r w:rsidR="00FF4DC7" w:rsidRPr="00067336">
        <w:rPr>
          <w:rFonts w:hint="eastAsia"/>
        </w:rPr>
        <w:t>2</w:t>
      </w:r>
      <w:r w:rsidR="00AF2D97" w:rsidRPr="00067336">
        <w:rPr>
          <w:rFonts w:hint="eastAsia"/>
        </w:rPr>
        <w:t>2</w:t>
      </w:r>
      <w:r w:rsidR="00256BB9">
        <w:t>.</w:t>
      </w:r>
      <w:r w:rsidR="00FF4DC7" w:rsidRPr="00067336">
        <w:t xml:space="preserve"> </w:t>
      </w:r>
      <w:r w:rsidR="00FF4DC7" w:rsidRPr="00067336">
        <w:rPr>
          <w:rFonts w:hint="eastAsia"/>
          <w:vertAlign w:val="superscript"/>
        </w:rPr>
        <w:t>13</w:t>
      </w:r>
      <w:r w:rsidR="00FF4DC7" w:rsidRPr="00067336">
        <w:rPr>
          <w:rFonts w:hint="eastAsia"/>
        </w:rPr>
        <w:t>C</w:t>
      </w:r>
      <w:r w:rsidR="00FF4DC7" w:rsidRPr="00067336">
        <w:t xml:space="preserve"> NMR spectrum of </w:t>
      </w:r>
      <w:r w:rsidR="00142961" w:rsidRPr="00067336">
        <w:t>the trifluoroacetate salt of compound 4</w:t>
      </w:r>
      <w:r w:rsidR="00FF4DC7" w:rsidRPr="00067336">
        <w:rPr>
          <w:rFonts w:hint="eastAsia"/>
        </w:rPr>
        <w:t>h</w:t>
      </w:r>
      <w:r w:rsidR="00FF4DC7" w:rsidRPr="00067336">
        <w:t>.</w:t>
      </w:r>
    </w:p>
    <w:p w14:paraId="2AC28B43" w14:textId="5CCF8761" w:rsidR="00990188" w:rsidRPr="00BB1497" w:rsidRDefault="00990188" w:rsidP="00990188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/>
          <w:color w:val="000000" w:themeColor="text1"/>
        </w:rPr>
      </w:pPr>
    </w:p>
    <w:bookmarkEnd w:id="7"/>
    <w:bookmarkEnd w:id="8"/>
    <w:p w14:paraId="36E3AF31" w14:textId="77777777" w:rsidR="00990188" w:rsidRPr="00067336" w:rsidRDefault="00990188" w:rsidP="00256BB9">
      <w:pPr>
        <w:pStyle w:val="Figure"/>
      </w:pPr>
      <w:r w:rsidRPr="00067336">
        <w:rPr>
          <w:noProof/>
        </w:rPr>
        <w:lastRenderedPageBreak/>
        <w:drawing>
          <wp:inline distT="0" distB="0" distL="0" distR="0" wp14:anchorId="3C84C932" wp14:editId="4D2745ED">
            <wp:extent cx="4914900" cy="2865120"/>
            <wp:effectExtent l="0" t="0" r="0" b="0"/>
            <wp:docPr id="3820775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" t="9464" r="3798" b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1DE5B" w14:textId="76C62E6A" w:rsidR="00FF4DC7" w:rsidRPr="00067336" w:rsidRDefault="00B53DC7" w:rsidP="00256BB9">
      <w:pPr>
        <w:pStyle w:val="Figurecaption"/>
      </w:pPr>
      <w:r w:rsidRPr="00067336">
        <w:rPr>
          <w:rFonts w:hint="eastAsia"/>
        </w:rPr>
        <w:t xml:space="preserve">Supplementary Fig. </w:t>
      </w:r>
      <w:r w:rsidR="00FF4DC7" w:rsidRPr="00067336">
        <w:rPr>
          <w:rFonts w:hint="eastAsia"/>
        </w:rPr>
        <w:t>2</w:t>
      </w:r>
      <w:r w:rsidR="00AF2D97" w:rsidRPr="00067336">
        <w:rPr>
          <w:rFonts w:hint="eastAsia"/>
        </w:rPr>
        <w:t>3</w:t>
      </w:r>
      <w:r w:rsidR="00FF4DC7" w:rsidRPr="00067336">
        <w:rPr>
          <w:rFonts w:hint="eastAsia"/>
        </w:rPr>
        <w:t xml:space="preserve">. </w:t>
      </w:r>
      <w:r w:rsidR="00FF4DC7" w:rsidRPr="00067336">
        <w:t xml:space="preserve">IR spectrum of </w:t>
      </w:r>
      <w:r w:rsidR="00142961" w:rsidRPr="00067336">
        <w:t>the trifluoroacetate salt of compound 4</w:t>
      </w:r>
      <w:r w:rsidR="00FF4DC7" w:rsidRPr="00067336">
        <w:rPr>
          <w:rFonts w:hint="eastAsia"/>
        </w:rPr>
        <w:t>h</w:t>
      </w:r>
      <w:r w:rsidR="00FF4DC7" w:rsidRPr="00067336">
        <w:t>.</w:t>
      </w:r>
    </w:p>
    <w:p w14:paraId="3151496B" w14:textId="77777777" w:rsidR="00990188" w:rsidRPr="00067336" w:rsidRDefault="00990188" w:rsidP="00990188">
      <w:pPr>
        <w:spacing w:line="440" w:lineRule="exact"/>
        <w:ind w:firstLineChars="200" w:firstLine="480"/>
        <w:rPr>
          <w:rFonts w:ascii="Times New Roman" w:hAnsi="Times New Roman"/>
          <w:color w:val="000000" w:themeColor="text1"/>
          <w:sz w:val="24"/>
        </w:rPr>
      </w:pPr>
    </w:p>
    <w:p w14:paraId="45CDC45B" w14:textId="48C7FBFD" w:rsidR="00B61AC7" w:rsidRPr="00067336" w:rsidRDefault="009E5801" w:rsidP="00256BB9">
      <w:pPr>
        <w:pStyle w:val="1"/>
        <w:rPr>
          <w:rFonts w:eastAsia="宋体"/>
        </w:rPr>
      </w:pPr>
      <w:r w:rsidRPr="00067336">
        <w:rPr>
          <w:rFonts w:eastAsia="宋体" w:hint="eastAsia"/>
        </w:rPr>
        <w:t xml:space="preserve">2. </w:t>
      </w:r>
      <w:r w:rsidR="00B61AC7" w:rsidRPr="00067336">
        <w:rPr>
          <w:rFonts w:eastAsia="宋体"/>
        </w:rPr>
        <w:t>DPP-4 enzyme inhibition assay</w:t>
      </w:r>
    </w:p>
    <w:p w14:paraId="226ED6E7" w14:textId="46ED3A97" w:rsidR="008766D5" w:rsidRPr="00067336" w:rsidRDefault="00B61AC7" w:rsidP="00256BB9">
      <w:pPr>
        <w:pStyle w:val="Text"/>
        <w:ind w:firstLine="420"/>
        <w:rPr>
          <w:rFonts w:eastAsia="宋体"/>
        </w:rPr>
      </w:pPr>
      <w:r w:rsidRPr="00067336">
        <w:rPr>
          <w:rFonts w:eastAsia="宋体"/>
        </w:rPr>
        <w:t>The assay was performed using the DPPIV-Glo™ Protease Assay Kit (Promega, Madison, WI, USA) according to the manufacturer’s instructions. Briefly, serial 5</w:t>
      </w:r>
      <w:r w:rsidRPr="00067336">
        <w:rPr>
          <w:rFonts w:eastAsia="宋体"/>
        </w:rPr>
        <w:noBreakHyphen/>
        <w:t>fold dilutions of each test compound (starting from 100 </w:t>
      </w:r>
      <w:proofErr w:type="spellStart"/>
      <w:r w:rsidRPr="00067336">
        <w:rPr>
          <w:rFonts w:eastAsia="宋体"/>
        </w:rPr>
        <w:t>μM</w:t>
      </w:r>
      <w:proofErr w:type="spellEnd"/>
      <w:r w:rsidRPr="00067336">
        <w:rPr>
          <w:rFonts w:eastAsia="宋体"/>
        </w:rPr>
        <w:t xml:space="preserve"> for sitagliptin, and from the indicated starting concentrations for compounds </w:t>
      </w:r>
      <w:r w:rsidRPr="00067336">
        <w:rPr>
          <w:rFonts w:eastAsia="宋体"/>
          <w:b/>
          <w:bCs/>
        </w:rPr>
        <w:t>4a</w:t>
      </w:r>
      <w:r w:rsidRPr="00067336">
        <w:rPr>
          <w:rFonts w:eastAsia="宋体"/>
        </w:rPr>
        <w:t>–</w:t>
      </w:r>
      <w:r w:rsidRPr="00067336">
        <w:rPr>
          <w:rFonts w:eastAsia="宋体"/>
          <w:b/>
          <w:bCs/>
        </w:rPr>
        <w:t>4h</w:t>
      </w:r>
      <w:r w:rsidRPr="00067336">
        <w:rPr>
          <w:rFonts w:eastAsia="宋体"/>
        </w:rPr>
        <w:t>) were prepared in 100% DMSO. Then 2 </w:t>
      </w:r>
      <w:proofErr w:type="spellStart"/>
      <w:r w:rsidRPr="00067336">
        <w:rPr>
          <w:rFonts w:eastAsia="宋体"/>
        </w:rPr>
        <w:t>μL</w:t>
      </w:r>
      <w:proofErr w:type="spellEnd"/>
      <w:r w:rsidRPr="00067336">
        <w:rPr>
          <w:rFonts w:eastAsia="宋体"/>
        </w:rPr>
        <w:t xml:space="preserve"> of each dilution was transferred to a white 384</w:t>
      </w:r>
      <w:r w:rsidRPr="00067336">
        <w:rPr>
          <w:rFonts w:eastAsia="宋体"/>
        </w:rPr>
        <w:noBreakHyphen/>
        <w:t>well plate, followed by 8 </w:t>
      </w:r>
      <w:proofErr w:type="spellStart"/>
      <w:r w:rsidRPr="00067336">
        <w:rPr>
          <w:rFonts w:eastAsia="宋体"/>
        </w:rPr>
        <w:t>μL</w:t>
      </w:r>
      <w:proofErr w:type="spellEnd"/>
      <w:r w:rsidRPr="00067336">
        <w:rPr>
          <w:rFonts w:eastAsia="宋体"/>
        </w:rPr>
        <w:t xml:space="preserve"> of DPP</w:t>
      </w:r>
      <w:r w:rsidRPr="00067336">
        <w:rPr>
          <w:rFonts w:eastAsia="宋体"/>
        </w:rPr>
        <w:noBreakHyphen/>
        <w:t>4 enzyme solution (final concentration 0.5 </w:t>
      </w:r>
      <w:proofErr w:type="spellStart"/>
      <w:r w:rsidRPr="00067336">
        <w:rPr>
          <w:rFonts w:eastAsia="宋体"/>
        </w:rPr>
        <w:t>nM</w:t>
      </w:r>
      <w:proofErr w:type="spellEnd"/>
      <w:r w:rsidRPr="00067336">
        <w:rPr>
          <w:rFonts w:eastAsia="宋体"/>
        </w:rPr>
        <w:t>). The mixture was pre</w:t>
      </w:r>
      <w:r w:rsidRPr="00067336">
        <w:rPr>
          <w:rFonts w:eastAsia="宋体"/>
        </w:rPr>
        <w:noBreakHyphen/>
        <w:t>incubated at 25 °C for 15 min, then 10 </w:t>
      </w:r>
      <w:proofErr w:type="spellStart"/>
      <w:r w:rsidRPr="00067336">
        <w:rPr>
          <w:rFonts w:eastAsia="宋体"/>
        </w:rPr>
        <w:t>μL</w:t>
      </w:r>
      <w:proofErr w:type="spellEnd"/>
      <w:r w:rsidRPr="00067336">
        <w:rPr>
          <w:rFonts w:eastAsia="宋体"/>
        </w:rPr>
        <w:t xml:space="preserve"> of substrate (</w:t>
      </w:r>
      <w:proofErr w:type="spellStart"/>
      <w:r w:rsidRPr="00067336">
        <w:rPr>
          <w:rFonts w:eastAsia="宋体"/>
        </w:rPr>
        <w:t>Gly</w:t>
      </w:r>
      <w:proofErr w:type="spellEnd"/>
      <w:r w:rsidRPr="00067336">
        <w:rPr>
          <w:rFonts w:eastAsia="宋体"/>
        </w:rPr>
        <w:noBreakHyphen/>
        <w:t>Pro</w:t>
      </w:r>
      <w:r w:rsidRPr="00067336">
        <w:rPr>
          <w:rFonts w:eastAsia="宋体"/>
        </w:rPr>
        <w:noBreakHyphen/>
      </w:r>
      <w:proofErr w:type="spellStart"/>
      <w:r w:rsidRPr="00067336">
        <w:rPr>
          <w:rFonts w:eastAsia="宋体"/>
        </w:rPr>
        <w:t>aminoluciferin</w:t>
      </w:r>
      <w:proofErr w:type="spellEnd"/>
      <w:r w:rsidRPr="00067336">
        <w:rPr>
          <w:rFonts w:eastAsia="宋体"/>
        </w:rPr>
        <w:t xml:space="preserve">) was added. After 60 min of incubation at 25 °C, luminescence was measured on an </w:t>
      </w:r>
      <w:proofErr w:type="spellStart"/>
      <w:r w:rsidRPr="00067336">
        <w:rPr>
          <w:rFonts w:eastAsia="宋体"/>
        </w:rPr>
        <w:t>EnVision</w:t>
      </w:r>
      <w:proofErr w:type="spellEnd"/>
      <w:r w:rsidRPr="00067336">
        <w:rPr>
          <w:rFonts w:eastAsia="宋体"/>
        </w:rPr>
        <w:t xml:space="preserve"> Multilabel Plate Reader (PerkinElmer). Max signal (0% inhibition) was defined by wells containing DPP</w:t>
      </w:r>
      <w:r w:rsidRPr="00067336">
        <w:rPr>
          <w:rFonts w:eastAsia="宋体"/>
        </w:rPr>
        <w:noBreakHyphen/>
        <w:t xml:space="preserve">4 and substrate without inhibitor; Min signal (100% inhibition) was defined by wells containing substrate without enzyme. Percent inhibition for each well was calculated as: % inhibition = (Max – sample) / (Max – Min) × 100. All experiments were performed in triplicate (three independent biological replicates, each with duplicate technical wells). </w:t>
      </w:r>
      <w:r w:rsidRPr="00067336">
        <w:rPr>
          <w:rFonts w:eastAsia="宋体"/>
          <w:i/>
          <w:iCs/>
        </w:rPr>
        <w:t>IC</w:t>
      </w:r>
      <w:r w:rsidRPr="00067336">
        <w:rPr>
          <w:rFonts w:eastAsia="宋体" w:hint="eastAsia"/>
          <w:vertAlign w:val="subscript"/>
        </w:rPr>
        <w:t>50</w:t>
      </w:r>
      <w:r w:rsidRPr="00067336">
        <w:rPr>
          <w:rFonts w:eastAsia="宋体"/>
        </w:rPr>
        <w:t> values were derived by nonlinear regression (log[inhibitor] vs. response, variable slope) using GraphPad Prism 5.</w:t>
      </w:r>
      <w:r w:rsidR="00067336" w:rsidRPr="00067336">
        <w:rPr>
          <w:rFonts w:eastAsia="宋体"/>
        </w:rPr>
        <w:t xml:space="preserve"> </w:t>
      </w:r>
      <w:r w:rsidR="008766D5" w:rsidRPr="00067336">
        <w:rPr>
          <w:rFonts w:eastAsia="宋体"/>
        </w:rPr>
        <w:t>Dose</w:t>
      </w:r>
      <w:r w:rsidR="008766D5" w:rsidRPr="00067336">
        <w:rPr>
          <w:rFonts w:eastAsia="宋体"/>
        </w:rPr>
        <w:noBreakHyphen/>
        <w:t>response curves of DPP</w:t>
      </w:r>
      <w:r w:rsidR="008766D5" w:rsidRPr="00067336">
        <w:rPr>
          <w:rFonts w:eastAsia="宋体"/>
        </w:rPr>
        <w:noBreakHyphen/>
        <w:t>4 inhibition by the reference drug sitagliptin and synthesized compounds </w:t>
      </w:r>
      <w:r w:rsidR="008766D5" w:rsidRPr="00067336">
        <w:rPr>
          <w:rFonts w:eastAsia="宋体"/>
          <w:b/>
          <w:bCs/>
        </w:rPr>
        <w:t>4a</w:t>
      </w:r>
      <w:r w:rsidR="008766D5" w:rsidRPr="00067336">
        <w:rPr>
          <w:rFonts w:eastAsia="宋体"/>
        </w:rPr>
        <w:t>–</w:t>
      </w:r>
      <w:r w:rsidR="008766D5" w:rsidRPr="00067336">
        <w:rPr>
          <w:rFonts w:eastAsia="宋体"/>
          <w:b/>
          <w:bCs/>
        </w:rPr>
        <w:t>4h</w:t>
      </w:r>
      <w:r w:rsidR="008766D5" w:rsidRPr="00067336">
        <w:rPr>
          <w:rFonts w:eastAsia="宋体"/>
        </w:rPr>
        <w:t>. Data points represent mean ± standard deviation (SD) of three independent experiments performed in triplicate (n = 3). Percent inhibition was calculated relative to Max (no enzyme, 0% inhibition) and Min (DPP</w:t>
      </w:r>
      <w:r w:rsidR="008766D5" w:rsidRPr="00067336">
        <w:rPr>
          <w:rFonts w:eastAsia="宋体"/>
        </w:rPr>
        <w:noBreakHyphen/>
        <w:t>4 only, 100% inhibition) controls. Curves were fitted using GraphPad Prism 5 (version 5.01) by four</w:t>
      </w:r>
      <w:r w:rsidR="008766D5" w:rsidRPr="00067336">
        <w:rPr>
          <w:rFonts w:eastAsia="宋体"/>
        </w:rPr>
        <w:noBreakHyphen/>
        <w:t xml:space="preserve">parameter logistic regression (log[inhibitor] vs. response, variable slope). The fitted </w:t>
      </w:r>
      <w:r w:rsidR="008766D5" w:rsidRPr="00067336">
        <w:rPr>
          <w:rFonts w:eastAsia="宋体"/>
          <w:i/>
          <w:iCs/>
        </w:rPr>
        <w:t>IC</w:t>
      </w:r>
      <w:r w:rsidR="008766D5" w:rsidRPr="00067336">
        <w:rPr>
          <w:rFonts w:eastAsia="宋体" w:hint="eastAsia"/>
          <w:vertAlign w:val="subscript"/>
        </w:rPr>
        <w:t>50</w:t>
      </w:r>
      <w:r w:rsidR="008766D5" w:rsidRPr="00067336">
        <w:rPr>
          <w:rFonts w:eastAsia="宋体"/>
        </w:rPr>
        <w:t> values and corresponding SDs are summarized in Table 1 of the main manuscript.</w:t>
      </w:r>
    </w:p>
    <w:p w14:paraId="5387CA0E" w14:textId="59E1D1EC" w:rsidR="0078006D" w:rsidRPr="00067336" w:rsidRDefault="00C82F68" w:rsidP="00256BB9">
      <w:pPr>
        <w:pStyle w:val="Figure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F443240" wp14:editId="19C9484C">
            <wp:extent cx="3084094" cy="1783026"/>
            <wp:effectExtent l="0" t="0" r="2540" b="8255"/>
            <wp:docPr id="1999933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3367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20789" cy="180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B590" w14:textId="4846C38E" w:rsidR="00692B90" w:rsidRPr="00067336" w:rsidRDefault="00067336" w:rsidP="00256BB9">
      <w:pPr>
        <w:pStyle w:val="Figurecaption"/>
      </w:pPr>
      <w:r w:rsidRPr="00067336">
        <w:rPr>
          <w:rFonts w:hint="eastAsia"/>
        </w:rPr>
        <w:t>Supplementary Fig. 24.</w:t>
      </w:r>
      <w:r w:rsidR="00692B90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Sitagliptin</w:t>
      </w:r>
      <w:r w:rsidR="00692B90" w:rsidRPr="00067336">
        <w:rPr>
          <w:rFonts w:hint="eastAsia"/>
          <w:vertAlign w:val="subscript"/>
        </w:rPr>
        <w:t xml:space="preserve"> </w:t>
      </w:r>
    </w:p>
    <w:p w14:paraId="322946E8" w14:textId="77F92D98" w:rsidR="00692B90" w:rsidRPr="00067336" w:rsidRDefault="00C80F1D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483C8F28" wp14:editId="6DA3BA8E">
            <wp:extent cx="2671010" cy="1921738"/>
            <wp:effectExtent l="0" t="0" r="0" b="2540"/>
            <wp:docPr id="721977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7738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90375" cy="193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C268" w14:textId="79302D4C" w:rsidR="005A2E0E" w:rsidRPr="00067336" w:rsidRDefault="00067336" w:rsidP="00256BB9">
      <w:pPr>
        <w:pStyle w:val="Figurecaption"/>
      </w:pPr>
      <w:r w:rsidRPr="00067336">
        <w:rPr>
          <w:rFonts w:hint="eastAsia"/>
        </w:rPr>
        <w:t>Supplementary Fig.25.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4a</w:t>
      </w:r>
      <w:r w:rsidR="005A2E0E" w:rsidRPr="00067336">
        <w:rPr>
          <w:rFonts w:hint="eastAsia"/>
          <w:vertAlign w:val="subscript"/>
        </w:rPr>
        <w:t xml:space="preserve"> </w:t>
      </w:r>
    </w:p>
    <w:p w14:paraId="1E447CD6" w14:textId="1DDF63A3" w:rsidR="00692B90" w:rsidRPr="00067336" w:rsidRDefault="00C80F1D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61AACE67" wp14:editId="5D453F6E">
            <wp:extent cx="2524037" cy="1824503"/>
            <wp:effectExtent l="0" t="0" r="0" b="4445"/>
            <wp:docPr id="6362159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1591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4007" cy="183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BCB45" w14:textId="71E42BEC" w:rsidR="005A2E0E" w:rsidRPr="00067336" w:rsidRDefault="00067336" w:rsidP="00256BB9">
      <w:pPr>
        <w:pStyle w:val="Figurecaption"/>
      </w:pPr>
      <w:r w:rsidRPr="00067336">
        <w:rPr>
          <w:rFonts w:hint="eastAsia"/>
        </w:rPr>
        <w:t>Supplementary Fig. 26.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4b</w:t>
      </w:r>
      <w:r w:rsidR="005A2E0E" w:rsidRPr="00067336">
        <w:rPr>
          <w:rFonts w:hint="eastAsia"/>
          <w:vertAlign w:val="subscript"/>
        </w:rPr>
        <w:t xml:space="preserve"> </w:t>
      </w:r>
    </w:p>
    <w:p w14:paraId="7B7CEE3F" w14:textId="481D3AB6" w:rsidR="00692B90" w:rsidRPr="00067336" w:rsidRDefault="00C80F1D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12EC97C2" wp14:editId="2B5B70C3">
            <wp:extent cx="3084095" cy="2215231"/>
            <wp:effectExtent l="0" t="0" r="2540" b="0"/>
            <wp:docPr id="401541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4191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11259" cy="223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1ECF" w14:textId="27F6624F" w:rsidR="005A2E0E" w:rsidRPr="00067336" w:rsidRDefault="00067336" w:rsidP="00256BB9">
      <w:pPr>
        <w:pStyle w:val="Figurecaption"/>
      </w:pPr>
      <w:r w:rsidRPr="00067336">
        <w:rPr>
          <w:rFonts w:hint="eastAsia"/>
        </w:rPr>
        <w:t>Supplementary Fig. 27.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4c</w:t>
      </w:r>
      <w:r w:rsidR="005A2E0E" w:rsidRPr="00067336">
        <w:rPr>
          <w:rFonts w:hint="eastAsia"/>
          <w:vertAlign w:val="subscript"/>
        </w:rPr>
        <w:t xml:space="preserve"> </w:t>
      </w:r>
    </w:p>
    <w:p w14:paraId="0AB5E480" w14:textId="7E893865" w:rsidR="00692B90" w:rsidRPr="00067336" w:rsidRDefault="00C80F1D" w:rsidP="00256BB9">
      <w:pPr>
        <w:pStyle w:val="Figure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C0E7D1A" wp14:editId="1D270F78">
            <wp:extent cx="3031958" cy="1905468"/>
            <wp:effectExtent l="0" t="0" r="0" b="0"/>
            <wp:docPr id="5727087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0876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7525" cy="191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4E891" w14:textId="40C08AC9" w:rsidR="00692B90" w:rsidRPr="00067336" w:rsidRDefault="00067336" w:rsidP="00256BB9">
      <w:pPr>
        <w:pStyle w:val="Figurecaption"/>
      </w:pPr>
      <w:r w:rsidRPr="00067336">
        <w:rPr>
          <w:rFonts w:hint="eastAsia"/>
        </w:rPr>
        <w:t>Supplementary Fig. 28.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4d</w:t>
      </w:r>
      <w:r w:rsidR="005A2E0E" w:rsidRPr="00067336">
        <w:rPr>
          <w:rFonts w:hint="eastAsia"/>
          <w:vertAlign w:val="subscript"/>
        </w:rPr>
        <w:t xml:space="preserve"> </w:t>
      </w:r>
    </w:p>
    <w:p w14:paraId="173AA260" w14:textId="2871BBF4" w:rsidR="00692B90" w:rsidRPr="00067336" w:rsidRDefault="0052315B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2E4435D1" wp14:editId="14F0984C">
            <wp:extent cx="2815791" cy="1988953"/>
            <wp:effectExtent l="0" t="0" r="3810" b="0"/>
            <wp:docPr id="131572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291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31598" cy="200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434DC" w14:textId="68C0E9F3" w:rsidR="00692B90" w:rsidRPr="00067336" w:rsidRDefault="00067336" w:rsidP="00256BB9">
      <w:pPr>
        <w:pStyle w:val="Figurecaption"/>
      </w:pPr>
      <w:r w:rsidRPr="00067336">
        <w:rPr>
          <w:rFonts w:hint="eastAsia"/>
        </w:rPr>
        <w:t>Supplementary Fig. 29.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4e</w:t>
      </w:r>
      <w:r w:rsidR="005A2E0E" w:rsidRPr="00067336">
        <w:rPr>
          <w:rFonts w:hint="eastAsia"/>
          <w:vertAlign w:val="subscript"/>
        </w:rPr>
        <w:t xml:space="preserve"> </w:t>
      </w:r>
    </w:p>
    <w:p w14:paraId="39CCC905" w14:textId="668D5875" w:rsidR="00692B90" w:rsidRPr="00067336" w:rsidRDefault="0052315B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0CBCFA94" wp14:editId="3C1834CC">
            <wp:extent cx="2980731" cy="1835952"/>
            <wp:effectExtent l="0" t="0" r="0" b="0"/>
            <wp:docPr id="442938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3832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02768" cy="18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193D4" w14:textId="6DBD5466" w:rsidR="005A2E0E" w:rsidRPr="00067336" w:rsidRDefault="00067336" w:rsidP="00256BB9">
      <w:pPr>
        <w:pStyle w:val="Figurecaption"/>
      </w:pPr>
      <w:r w:rsidRPr="00067336">
        <w:rPr>
          <w:rFonts w:hint="eastAsia"/>
        </w:rPr>
        <w:t>Supplementary Fig. 30.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4f</w:t>
      </w:r>
      <w:r w:rsidR="005A2E0E" w:rsidRPr="00067336">
        <w:rPr>
          <w:rFonts w:hint="eastAsia"/>
          <w:vertAlign w:val="subscript"/>
        </w:rPr>
        <w:t xml:space="preserve"> </w:t>
      </w:r>
    </w:p>
    <w:p w14:paraId="79ED87E0" w14:textId="47683A96" w:rsidR="00692B90" w:rsidRDefault="00692B90" w:rsidP="00692B90">
      <w:pPr>
        <w:jc w:val="center"/>
        <w:rPr>
          <w:rFonts w:ascii="Times New Roman" w:hAnsi="Times New Roman"/>
          <w:color w:val="000000" w:themeColor="text1"/>
          <w:szCs w:val="21"/>
          <w:vertAlign w:val="subscript"/>
        </w:rPr>
      </w:pPr>
    </w:p>
    <w:p w14:paraId="049C6284" w14:textId="77777777" w:rsidR="00256BB9" w:rsidRPr="00067336" w:rsidRDefault="00256BB9" w:rsidP="00692B90">
      <w:pPr>
        <w:jc w:val="center"/>
        <w:rPr>
          <w:rFonts w:ascii="Times New Roman" w:hAnsi="Times New Roman" w:hint="eastAsia"/>
          <w:color w:val="000000" w:themeColor="text1"/>
          <w:szCs w:val="21"/>
          <w:vertAlign w:val="subscript"/>
        </w:rPr>
      </w:pPr>
    </w:p>
    <w:p w14:paraId="2882A486" w14:textId="4EDD1C38" w:rsidR="00692B90" w:rsidRPr="00067336" w:rsidRDefault="0052315B" w:rsidP="00256BB9">
      <w:pPr>
        <w:pStyle w:val="Figure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F9AAB60" wp14:editId="7DB14345">
            <wp:extent cx="3156290" cy="2265947"/>
            <wp:effectExtent l="0" t="0" r="6350" b="1270"/>
            <wp:docPr id="18959826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8267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68609" cy="227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E230" w14:textId="135BC372" w:rsidR="005A2E0E" w:rsidRPr="00067336" w:rsidRDefault="00067336" w:rsidP="00256BB9">
      <w:pPr>
        <w:pStyle w:val="Figurecaption"/>
      </w:pPr>
      <w:r w:rsidRPr="00067336">
        <w:rPr>
          <w:rFonts w:hint="eastAsia"/>
        </w:rPr>
        <w:t>Supplementary Fig. 31.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4g</w:t>
      </w:r>
      <w:r w:rsidR="005A2E0E" w:rsidRPr="00067336">
        <w:rPr>
          <w:rFonts w:hint="eastAsia"/>
          <w:vertAlign w:val="subscript"/>
        </w:rPr>
        <w:t xml:space="preserve"> </w:t>
      </w:r>
    </w:p>
    <w:p w14:paraId="73B96086" w14:textId="4CCD2DF9" w:rsidR="00692B90" w:rsidRPr="00067336" w:rsidRDefault="0052315B" w:rsidP="00256BB9">
      <w:pPr>
        <w:pStyle w:val="Figure"/>
        <w:rPr>
          <w:color w:val="000000" w:themeColor="text1"/>
        </w:rPr>
      </w:pPr>
      <w:r>
        <w:rPr>
          <w:noProof/>
        </w:rPr>
        <w:drawing>
          <wp:inline distT="0" distB="0" distL="0" distR="0" wp14:anchorId="3E58FAF2" wp14:editId="611930C7">
            <wp:extent cx="3064043" cy="2132583"/>
            <wp:effectExtent l="0" t="0" r="3175" b="1270"/>
            <wp:docPr id="878312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1258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86510" cy="214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231CB" w14:textId="5FA8E746" w:rsidR="005A2E0E" w:rsidRPr="00067336" w:rsidRDefault="00067336" w:rsidP="00256BB9">
      <w:pPr>
        <w:pStyle w:val="Figurecaption"/>
      </w:pPr>
      <w:r w:rsidRPr="00067336">
        <w:rPr>
          <w:rFonts w:hint="eastAsia"/>
        </w:rPr>
        <w:t>Supplementary Fig. 32.</w:t>
      </w:r>
      <w:r w:rsidR="005A2E0E" w:rsidRPr="00067336">
        <w:t xml:space="preserve"> </w:t>
      </w:r>
      <w:r w:rsidR="005A2E0E" w:rsidRPr="00067336">
        <w:rPr>
          <w:i/>
          <w:iCs/>
        </w:rPr>
        <w:t>IC</w:t>
      </w:r>
      <w:r w:rsidR="005A2E0E" w:rsidRPr="00067336">
        <w:rPr>
          <w:vertAlign w:val="subscript"/>
        </w:rPr>
        <w:t>50</w:t>
      </w:r>
      <w:r w:rsidR="005A2E0E" w:rsidRPr="00067336">
        <w:t xml:space="preserve"> of compound </w:t>
      </w:r>
      <w:r w:rsidR="005A2E0E" w:rsidRPr="00067336">
        <w:rPr>
          <w:rFonts w:hint="eastAsia"/>
          <w:b/>
          <w:bCs/>
        </w:rPr>
        <w:t>4h</w:t>
      </w:r>
      <w:r w:rsidR="005A2E0E" w:rsidRPr="00067336">
        <w:rPr>
          <w:rFonts w:hint="eastAsia"/>
          <w:vertAlign w:val="subscript"/>
        </w:rPr>
        <w:t xml:space="preserve"> </w:t>
      </w:r>
    </w:p>
    <w:p w14:paraId="7D3ABA46" w14:textId="7E7C0325" w:rsidR="008766D5" w:rsidRPr="00067336" w:rsidRDefault="008766D5" w:rsidP="008766D5">
      <w:pPr>
        <w:rPr>
          <w:rFonts w:ascii="Times New Roman" w:hAnsi="Times New Roman"/>
          <w:color w:val="000000" w:themeColor="text1"/>
          <w:sz w:val="24"/>
        </w:rPr>
      </w:pPr>
    </w:p>
    <w:sectPr w:rsidR="008766D5" w:rsidRPr="00067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893C3" w14:textId="77777777" w:rsidR="0023624C" w:rsidRDefault="0023624C">
      <w:pPr>
        <w:spacing w:line="240" w:lineRule="auto"/>
      </w:pPr>
      <w:r>
        <w:separator/>
      </w:r>
    </w:p>
  </w:endnote>
  <w:endnote w:type="continuationSeparator" w:id="0">
    <w:p w14:paraId="2A38756A" w14:textId="77777777" w:rsidR="0023624C" w:rsidRDefault="00236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44128" w14:textId="77777777" w:rsidR="0023624C" w:rsidRDefault="0023624C">
      <w:r>
        <w:separator/>
      </w:r>
    </w:p>
  </w:footnote>
  <w:footnote w:type="continuationSeparator" w:id="0">
    <w:p w14:paraId="0A9F0021" w14:textId="77777777" w:rsidR="0023624C" w:rsidRDefault="00236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A7523"/>
    <w:multiLevelType w:val="multilevel"/>
    <w:tmpl w:val="21CA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194"/>
    <w:rsid w:val="00004189"/>
    <w:rsid w:val="00056F75"/>
    <w:rsid w:val="00067336"/>
    <w:rsid w:val="000E2A90"/>
    <w:rsid w:val="00102215"/>
    <w:rsid w:val="00142961"/>
    <w:rsid w:val="00224C7B"/>
    <w:rsid w:val="0022626D"/>
    <w:rsid w:val="0023624C"/>
    <w:rsid w:val="00255254"/>
    <w:rsid w:val="00256BB9"/>
    <w:rsid w:val="0026487C"/>
    <w:rsid w:val="00291ABE"/>
    <w:rsid w:val="00293213"/>
    <w:rsid w:val="002B45ED"/>
    <w:rsid w:val="00312EE8"/>
    <w:rsid w:val="00377409"/>
    <w:rsid w:val="00385E9A"/>
    <w:rsid w:val="003A5BDB"/>
    <w:rsid w:val="003D3298"/>
    <w:rsid w:val="003F0D0B"/>
    <w:rsid w:val="003F2CA8"/>
    <w:rsid w:val="004270AC"/>
    <w:rsid w:val="00431CC3"/>
    <w:rsid w:val="00456652"/>
    <w:rsid w:val="00464B94"/>
    <w:rsid w:val="004E2CCE"/>
    <w:rsid w:val="005162A6"/>
    <w:rsid w:val="0052315B"/>
    <w:rsid w:val="005656C5"/>
    <w:rsid w:val="005A2E0E"/>
    <w:rsid w:val="00635BBD"/>
    <w:rsid w:val="00646B9C"/>
    <w:rsid w:val="006547F3"/>
    <w:rsid w:val="00692B90"/>
    <w:rsid w:val="006B2194"/>
    <w:rsid w:val="006E619C"/>
    <w:rsid w:val="0078006D"/>
    <w:rsid w:val="007D37E2"/>
    <w:rsid w:val="00834755"/>
    <w:rsid w:val="008431E1"/>
    <w:rsid w:val="00867B0A"/>
    <w:rsid w:val="008766D5"/>
    <w:rsid w:val="00883FB5"/>
    <w:rsid w:val="00953986"/>
    <w:rsid w:val="009573E4"/>
    <w:rsid w:val="009660FC"/>
    <w:rsid w:val="00970098"/>
    <w:rsid w:val="009806CC"/>
    <w:rsid w:val="00990188"/>
    <w:rsid w:val="00996E95"/>
    <w:rsid w:val="009D4710"/>
    <w:rsid w:val="009E5801"/>
    <w:rsid w:val="009F6564"/>
    <w:rsid w:val="00A10187"/>
    <w:rsid w:val="00A23E36"/>
    <w:rsid w:val="00A742F1"/>
    <w:rsid w:val="00AA6225"/>
    <w:rsid w:val="00AF2D97"/>
    <w:rsid w:val="00B53DC7"/>
    <w:rsid w:val="00B61368"/>
    <w:rsid w:val="00B61AC7"/>
    <w:rsid w:val="00B93D5E"/>
    <w:rsid w:val="00BA34BA"/>
    <w:rsid w:val="00BA5D3E"/>
    <w:rsid w:val="00BB1497"/>
    <w:rsid w:val="00BF5176"/>
    <w:rsid w:val="00C73879"/>
    <w:rsid w:val="00C80F1D"/>
    <w:rsid w:val="00C82F68"/>
    <w:rsid w:val="00CE5EF6"/>
    <w:rsid w:val="00D02529"/>
    <w:rsid w:val="00D16F9B"/>
    <w:rsid w:val="00D5789C"/>
    <w:rsid w:val="00D617D0"/>
    <w:rsid w:val="00D93F62"/>
    <w:rsid w:val="00E104CE"/>
    <w:rsid w:val="00E65CA1"/>
    <w:rsid w:val="00EA1958"/>
    <w:rsid w:val="00EF7F29"/>
    <w:rsid w:val="00F139C2"/>
    <w:rsid w:val="00F7506F"/>
    <w:rsid w:val="00F85B10"/>
    <w:rsid w:val="00F860D0"/>
    <w:rsid w:val="00F93E4A"/>
    <w:rsid w:val="00FC566A"/>
    <w:rsid w:val="00FE73CA"/>
    <w:rsid w:val="00FF4DC7"/>
    <w:rsid w:val="0819014B"/>
    <w:rsid w:val="0EB13375"/>
    <w:rsid w:val="1A19527C"/>
    <w:rsid w:val="1B044E23"/>
    <w:rsid w:val="325A0BE5"/>
    <w:rsid w:val="3AAC215F"/>
    <w:rsid w:val="43D02173"/>
    <w:rsid w:val="4FB6250F"/>
    <w:rsid w:val="5AC069D2"/>
    <w:rsid w:val="5C9C18B0"/>
    <w:rsid w:val="5DD9194E"/>
    <w:rsid w:val="69E00902"/>
    <w:rsid w:val="6D453774"/>
    <w:rsid w:val="6EC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BB2F3"/>
  <w15:docId w15:val="{A4B454C4-CA5B-47AB-A919-0B4944FB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1" w:qFormat="1"/>
    <w:lsdException w:name="heading 2" w:semiHidden="1" w:uiPriority="11" w:unhideWhenUsed="1" w:qFormat="1"/>
    <w:lsdException w:name="heading 3" w:semiHidden="1" w:uiPriority="1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2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6BB9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</w:rPr>
  </w:style>
  <w:style w:type="paragraph" w:styleId="1">
    <w:name w:val="heading 1"/>
    <w:aliases w:val="Heading level 1"/>
    <w:basedOn w:val="a"/>
    <w:next w:val="a"/>
    <w:link w:val="10"/>
    <w:uiPriority w:val="11"/>
    <w:qFormat/>
    <w:rsid w:val="00256BB9"/>
    <w:pPr>
      <w:keepNext/>
      <w:keepLines/>
      <w:adjustRightInd w:val="0"/>
      <w:snapToGrid w:val="0"/>
      <w:spacing w:before="360" w:after="360" w:line="240" w:lineRule="auto"/>
      <w:outlineLvl w:val="0"/>
    </w:pPr>
    <w:rPr>
      <w:rFonts w:ascii="Times New Roman" w:eastAsia="Times New Roman" w:hAnsi="Times New Roman"/>
      <w:b/>
      <w:bCs/>
      <w:kern w:val="44"/>
      <w:sz w:val="24"/>
      <w:szCs w:val="24"/>
    </w:rPr>
  </w:style>
  <w:style w:type="paragraph" w:styleId="2">
    <w:name w:val="heading 2"/>
    <w:aliases w:val="Heading level 2"/>
    <w:basedOn w:val="a"/>
    <w:next w:val="a"/>
    <w:link w:val="20"/>
    <w:uiPriority w:val="11"/>
    <w:qFormat/>
    <w:rsid w:val="00256BB9"/>
    <w:pPr>
      <w:keepNext/>
      <w:keepLines/>
      <w:adjustRightInd w:val="0"/>
      <w:snapToGrid w:val="0"/>
      <w:spacing w:before="240" w:after="240" w:line="240" w:lineRule="auto"/>
      <w:outlineLvl w:val="1"/>
    </w:pPr>
    <w:rPr>
      <w:rFonts w:ascii="Times New Roman" w:eastAsia="Times New Roman" w:hAnsi="Times New Roman"/>
      <w:b/>
      <w:bCs/>
      <w:i/>
      <w:sz w:val="21"/>
      <w:szCs w:val="21"/>
    </w:rPr>
  </w:style>
  <w:style w:type="paragraph" w:styleId="3">
    <w:name w:val="heading 3"/>
    <w:aliases w:val="Heading level 3"/>
    <w:basedOn w:val="a"/>
    <w:next w:val="a"/>
    <w:link w:val="30"/>
    <w:uiPriority w:val="11"/>
    <w:qFormat/>
    <w:rsid w:val="00256BB9"/>
    <w:pPr>
      <w:keepNext/>
      <w:keepLines/>
      <w:adjustRightInd w:val="0"/>
      <w:snapToGrid w:val="0"/>
      <w:spacing w:before="160" w:after="160" w:line="240" w:lineRule="auto"/>
      <w:outlineLvl w:val="2"/>
    </w:pPr>
    <w:rPr>
      <w:rFonts w:ascii="Times New Roman" w:eastAsia="Times New Roman" w:hAnsi="Times New Roman"/>
      <w:bCs/>
      <w:i/>
      <w:sz w:val="2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  <w:rsid w:val="00256BB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256BB9"/>
  </w:style>
  <w:style w:type="paragraph" w:styleId="a3">
    <w:name w:val="footer"/>
    <w:basedOn w:val="a"/>
    <w:link w:val="a4"/>
    <w:uiPriority w:val="99"/>
    <w:rsid w:val="00256BB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a5">
    <w:name w:val="header"/>
    <w:basedOn w:val="a"/>
    <w:link w:val="a6"/>
    <w:uiPriority w:val="99"/>
    <w:rsid w:val="00256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aliases w:val="Heading level 1 字符"/>
    <w:basedOn w:val="a0"/>
    <w:link w:val="1"/>
    <w:uiPriority w:val="11"/>
    <w:rsid w:val="00256BB9"/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</w:rPr>
  </w:style>
  <w:style w:type="character" w:customStyle="1" w:styleId="20">
    <w:name w:val="标题 2 字符"/>
    <w:aliases w:val="Heading level 2 字符"/>
    <w:basedOn w:val="a0"/>
    <w:link w:val="2"/>
    <w:uiPriority w:val="11"/>
    <w:rsid w:val="00256BB9"/>
    <w:rPr>
      <w:rFonts w:ascii="Times New Roman" w:eastAsia="Times New Roman" w:hAnsi="Times New Roman" w:cs="Times New Roman"/>
      <w:b/>
      <w:bCs/>
      <w:i/>
      <w:noProof/>
      <w:color w:val="000000"/>
      <w:sz w:val="21"/>
      <w:szCs w:val="21"/>
    </w:rPr>
  </w:style>
  <w:style w:type="character" w:customStyle="1" w:styleId="30">
    <w:name w:val="标题 3 字符"/>
    <w:aliases w:val="Heading level 3 字符"/>
    <w:basedOn w:val="a0"/>
    <w:link w:val="3"/>
    <w:uiPriority w:val="11"/>
    <w:rsid w:val="00256BB9"/>
    <w:rPr>
      <w:rFonts w:ascii="Times New Roman" w:eastAsia="Times New Roman" w:hAnsi="Times New Roman" w:cs="Times New Roman"/>
      <w:bCs/>
      <w:i/>
      <w:noProof/>
      <w:color w:val="000000"/>
      <w:sz w:val="21"/>
      <w:szCs w:val="21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link w:val="a5"/>
    <w:uiPriority w:val="99"/>
    <w:rsid w:val="00256BB9"/>
    <w:rPr>
      <w:rFonts w:ascii="Palatino Linotype" w:eastAsia="宋体" w:hAnsi="Palatino Linotype" w:cs="Times New Roman"/>
      <w:noProof/>
      <w:color w:val="000000"/>
      <w:szCs w:val="18"/>
    </w:rPr>
  </w:style>
  <w:style w:type="character" w:customStyle="1" w:styleId="a4">
    <w:name w:val="页脚 字符"/>
    <w:link w:val="a3"/>
    <w:uiPriority w:val="99"/>
    <w:rsid w:val="00256BB9"/>
    <w:rPr>
      <w:rFonts w:ascii="Palatino Linotype" w:eastAsia="宋体" w:hAnsi="Palatino Linotype" w:cs="Times New Roman"/>
      <w:noProof/>
      <w:color w:val="000000"/>
      <w:szCs w:val="18"/>
    </w:rPr>
  </w:style>
  <w:style w:type="character" w:customStyle="1" w:styleId="41">
    <w:name w:val="标题 4 字符1"/>
    <w:unhideWhenUsed/>
    <w:qFormat/>
    <w:rsid w:val="006E619C"/>
    <w:rPr>
      <w:rFonts w:ascii="Arial" w:eastAsia="黑体" w:hAnsi="Arial" w:hint="default"/>
      <w:b/>
      <w:sz w:val="28"/>
      <w:lang w:val="zh-CN" w:eastAsia="zh-CN"/>
    </w:rPr>
  </w:style>
  <w:style w:type="paragraph" w:customStyle="1" w:styleId="Abstract">
    <w:name w:val="Abstract"/>
    <w:next w:val="a"/>
    <w:uiPriority w:val="9"/>
    <w:qFormat/>
    <w:rsid w:val="00256BB9"/>
    <w:pPr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Academiceditor">
    <w:name w:val="Academic editor"/>
    <w:uiPriority w:val="6"/>
    <w:qFormat/>
    <w:rsid w:val="00256BB9"/>
    <w:pPr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Affiliation">
    <w:name w:val="Affiliation"/>
    <w:uiPriority w:val="3"/>
    <w:qFormat/>
    <w:rsid w:val="00256BB9"/>
    <w:pPr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256BB9"/>
    <w:pPr>
      <w:adjustRightInd w:val="0"/>
      <w:snapToGrid w:val="0"/>
      <w:jc w:val="both"/>
    </w:pPr>
    <w:rPr>
      <w:rFonts w:ascii="Times New Roman" w:eastAsia="Times New Roman" w:hAnsi="Times New Roman" w:cs="Times New Roman"/>
      <w:b/>
      <w:snapToGrid w:val="0"/>
      <w:color w:val="000000"/>
      <w:sz w:val="36"/>
      <w:lang w:eastAsia="de-DE" w:bidi="en-US"/>
    </w:rPr>
  </w:style>
  <w:style w:type="paragraph" w:customStyle="1" w:styleId="Articletype">
    <w:name w:val="Article type"/>
    <w:next w:val="a"/>
    <w:qFormat/>
    <w:rsid w:val="00256BB9"/>
    <w:pPr>
      <w:adjustRightInd w:val="0"/>
      <w:snapToGrid w:val="0"/>
    </w:pPr>
    <w:rPr>
      <w:rFonts w:ascii="Times New Roman" w:eastAsia="Times New Roman" w:hAnsi="Times New Roman" w:cs="Times New Roman"/>
      <w:i/>
      <w:snapToGrid w:val="0"/>
      <w:color w:val="000000"/>
      <w:szCs w:val="22"/>
      <w:lang w:eastAsia="de-DE" w:bidi="en-US"/>
    </w:rPr>
  </w:style>
  <w:style w:type="paragraph" w:customStyle="1" w:styleId="Authornames">
    <w:name w:val="Authornames"/>
    <w:next w:val="a"/>
    <w:uiPriority w:val="2"/>
    <w:qFormat/>
    <w:rsid w:val="00256BB9"/>
    <w:pPr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Backmatter">
    <w:name w:val="Back matter"/>
    <w:uiPriority w:val="18"/>
    <w:qFormat/>
    <w:rsid w:val="00256BB9"/>
    <w:pPr>
      <w:adjustRightInd w:val="0"/>
      <w:snapToGrid w:val="0"/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en-US" w:bidi="en-US"/>
    </w:rPr>
  </w:style>
  <w:style w:type="paragraph" w:customStyle="1" w:styleId="Backmattertext">
    <w:name w:val="Back matter text"/>
    <w:link w:val="Backmattertext0"/>
    <w:uiPriority w:val="19"/>
    <w:qFormat/>
    <w:rsid w:val="00256BB9"/>
    <w:pPr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sz w:val="21"/>
      <w:szCs w:val="22"/>
      <w:lang w:eastAsia="de-DE" w:bidi="en-US"/>
    </w:rPr>
  </w:style>
  <w:style w:type="character" w:customStyle="1" w:styleId="Backmattertext0">
    <w:name w:val="Back matter text 字符"/>
    <w:basedOn w:val="a0"/>
    <w:link w:val="Backmattertext"/>
    <w:uiPriority w:val="19"/>
    <w:rsid w:val="00256BB9"/>
    <w:rPr>
      <w:rFonts w:ascii="Times New Roman" w:eastAsia="Times New Roman" w:hAnsi="Times New Roman" w:cs="Times New Roman"/>
      <w:snapToGrid w:val="0"/>
      <w:color w:val="000000"/>
      <w:sz w:val="21"/>
      <w:szCs w:val="22"/>
      <w:lang w:eastAsia="de-DE" w:bidi="en-US"/>
    </w:rPr>
  </w:style>
  <w:style w:type="paragraph" w:customStyle="1" w:styleId="E-mail">
    <w:name w:val="E-mail"/>
    <w:link w:val="E-mail0"/>
    <w:uiPriority w:val="5"/>
    <w:qFormat/>
    <w:rsid w:val="00256BB9"/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character" w:customStyle="1" w:styleId="E-mail0">
    <w:name w:val="E-mail 字符"/>
    <w:basedOn w:val="a0"/>
    <w:link w:val="E-mail"/>
    <w:uiPriority w:val="5"/>
    <w:rsid w:val="00256BB9"/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paragraph" w:customStyle="1" w:styleId="Equation">
    <w:name w:val="Equation"/>
    <w:uiPriority w:val="17"/>
    <w:qFormat/>
    <w:rsid w:val="00256BB9"/>
    <w:pPr>
      <w:adjustRightInd w:val="0"/>
      <w:snapToGrid w:val="0"/>
      <w:spacing w:before="60" w:after="60"/>
      <w:ind w:left="709"/>
      <w:jc w:val="center"/>
    </w:pPr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paragraph" w:customStyle="1" w:styleId="Figure">
    <w:name w:val="Figure"/>
    <w:uiPriority w:val="16"/>
    <w:qFormat/>
    <w:rsid w:val="00256BB9"/>
    <w:pPr>
      <w:adjustRightInd w:val="0"/>
      <w:snapToGrid w:val="0"/>
      <w:jc w:val="center"/>
    </w:pPr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paragraph" w:customStyle="1" w:styleId="Figurecaption">
    <w:name w:val="Figure caption"/>
    <w:uiPriority w:val="16"/>
    <w:qFormat/>
    <w:rsid w:val="00256BB9"/>
    <w:pPr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Frontmatter">
    <w:name w:val="Front matter"/>
    <w:uiPriority w:val="8"/>
    <w:qFormat/>
    <w:rsid w:val="00256BB9"/>
    <w:pPr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sz w:val="24"/>
      <w:szCs w:val="22"/>
      <w:lang w:eastAsia="de-DE" w:bidi="en-US"/>
    </w:rPr>
  </w:style>
  <w:style w:type="paragraph" w:customStyle="1" w:styleId="Historytime">
    <w:name w:val="History time"/>
    <w:next w:val="Articletype"/>
    <w:uiPriority w:val="7"/>
    <w:qFormat/>
    <w:rsid w:val="00256BB9"/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Keywords">
    <w:name w:val="Keywords"/>
    <w:next w:val="a"/>
    <w:link w:val="Keywords0"/>
    <w:uiPriority w:val="10"/>
    <w:qFormat/>
    <w:rsid w:val="00256BB9"/>
    <w:pPr>
      <w:adjustRightInd w:val="0"/>
      <w:snapToGrid w:val="0"/>
      <w:jc w:val="both"/>
    </w:pPr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character" w:customStyle="1" w:styleId="Keywords0">
    <w:name w:val="Keywords 字符"/>
    <w:basedOn w:val="a0"/>
    <w:link w:val="Keywords"/>
    <w:uiPriority w:val="10"/>
    <w:rsid w:val="00256BB9"/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256BB9"/>
    <w:pPr>
      <w:ind w:left="200" w:hangingChars="200" w:hanging="200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1"/>
      <w:lang w:eastAsia="de-DE" w:bidi="en-US"/>
    </w:rPr>
  </w:style>
  <w:style w:type="character" w:customStyle="1" w:styleId="Reference0">
    <w:name w:val="Reference 字符"/>
    <w:basedOn w:val="Keywords0"/>
    <w:link w:val="Reference"/>
    <w:uiPriority w:val="19"/>
    <w:rsid w:val="00256BB9"/>
    <w:rPr>
      <w:rFonts w:ascii="Times New Roman" w:eastAsia="Times New Roman" w:hAnsi="Times New Roman" w:cs="Times New Roman"/>
      <w:snapToGrid w:val="0"/>
      <w:color w:val="000000"/>
      <w:sz w:val="18"/>
      <w:szCs w:val="21"/>
      <w:lang w:eastAsia="de-DE" w:bidi="en-US"/>
    </w:rPr>
  </w:style>
  <w:style w:type="paragraph" w:customStyle="1" w:styleId="Tablebody">
    <w:name w:val="Table body"/>
    <w:uiPriority w:val="13"/>
    <w:qFormat/>
    <w:rsid w:val="00256BB9"/>
    <w:pPr>
      <w:jc w:val="both"/>
    </w:pPr>
    <w:rPr>
      <w:rFonts w:ascii="Times New Roman" w:eastAsia="Times New Roman" w:hAnsi="Times New Roman" w:cs="Times New Roman"/>
      <w:snapToGrid w:val="0"/>
      <w:color w:val="000000"/>
      <w:sz w:val="21"/>
      <w:szCs w:val="21"/>
      <w:lang w:eastAsia="de-DE" w:bidi="en-US"/>
    </w:rPr>
  </w:style>
  <w:style w:type="paragraph" w:customStyle="1" w:styleId="Tablecaption">
    <w:name w:val="Table caption"/>
    <w:uiPriority w:val="14"/>
    <w:qFormat/>
    <w:rsid w:val="00256BB9"/>
    <w:pPr>
      <w:adjustRightInd w:val="0"/>
      <w:snapToGrid w:val="0"/>
      <w:spacing w:beforeLines="100" w:before="100" w:afterLines="100" w:after="100"/>
      <w:jc w:val="center"/>
    </w:pPr>
    <w:rPr>
      <w:rFonts w:ascii="Times New Roman" w:eastAsia="Times New Roman" w:hAnsi="Times New Roman" w:cs="Times New Roman"/>
      <w:b/>
      <w:noProof/>
      <w:color w:val="000000"/>
      <w:sz w:val="21"/>
      <w:szCs w:val="24"/>
      <w:lang w:bidi="en-US"/>
    </w:rPr>
  </w:style>
  <w:style w:type="paragraph" w:customStyle="1" w:styleId="Tablefooter">
    <w:name w:val="Table footer"/>
    <w:next w:val="a"/>
    <w:uiPriority w:val="15"/>
    <w:qFormat/>
    <w:rsid w:val="00256BB9"/>
    <w:pPr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de-DE" w:bidi="en-US"/>
    </w:rPr>
  </w:style>
  <w:style w:type="paragraph" w:customStyle="1" w:styleId="Text">
    <w:name w:val="Text"/>
    <w:link w:val="Text0"/>
    <w:uiPriority w:val="12"/>
    <w:qFormat/>
    <w:rsid w:val="00256BB9"/>
    <w:pPr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sz w:val="21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2"/>
    <w:rsid w:val="00256BB9"/>
    <w:rPr>
      <w:rFonts w:ascii="Times New Roman" w:eastAsia="Times New Roman" w:hAnsi="Times New Roman" w:cs="Times New Roman"/>
      <w:snapToGrid w:val="0"/>
      <w:color w:val="000000"/>
      <w:sz w:val="21"/>
      <w:szCs w:val="28"/>
      <w:lang w:eastAsia="de-DE" w:bidi="en-US"/>
    </w:rPr>
  </w:style>
  <w:style w:type="paragraph" w:styleId="af0">
    <w:name w:val="annotation text"/>
    <w:aliases w:val="Comment Text"/>
    <w:basedOn w:val="a"/>
    <w:link w:val="af1"/>
    <w:uiPriority w:val="20"/>
    <w:qFormat/>
    <w:rsid w:val="00256BB9"/>
    <w:pPr>
      <w:adjustRightInd w:val="0"/>
      <w:snapToGrid w:val="0"/>
      <w:spacing w:line="240" w:lineRule="auto"/>
      <w:jc w:val="left"/>
    </w:pPr>
    <w:rPr>
      <w:rFonts w:ascii="Times New Roman" w:eastAsia="Times New Roman" w:hAnsi="Times New Roman"/>
      <w:noProof w:val="0"/>
      <w:color w:val="auto"/>
      <w:sz w:val="21"/>
      <w:szCs w:val="21"/>
      <w:lang w:eastAsia="es-ES"/>
    </w:rPr>
  </w:style>
  <w:style w:type="character" w:customStyle="1" w:styleId="af1">
    <w:name w:val="批注文字 字符"/>
    <w:aliases w:val="Comment Text 字符"/>
    <w:basedOn w:val="a0"/>
    <w:link w:val="af0"/>
    <w:uiPriority w:val="20"/>
    <w:qFormat/>
    <w:rsid w:val="00256BB9"/>
    <w:rPr>
      <w:rFonts w:ascii="Times New Roman" w:eastAsia="Times New Roman" w:hAnsi="Times New Roman" w:cs="Times New Roman"/>
      <w:sz w:val="21"/>
      <w:szCs w:val="21"/>
      <w:lang w:eastAsia="es-ES"/>
    </w:rPr>
  </w:style>
  <w:style w:type="paragraph" w:styleId="af2">
    <w:name w:val="Normal (Web)"/>
    <w:basedOn w:val="a"/>
    <w:uiPriority w:val="99"/>
    <w:semiHidden/>
    <w:rsid w:val="00256BB9"/>
    <w:rPr>
      <w:szCs w:val="24"/>
    </w:rPr>
  </w:style>
  <w:style w:type="table" w:styleId="af3">
    <w:name w:val="Table Grid"/>
    <w:basedOn w:val="a1"/>
    <w:uiPriority w:val="59"/>
    <w:rsid w:val="00256BB9"/>
    <w:pPr>
      <w:spacing w:line="260" w:lineRule="atLeast"/>
      <w:jc w:val="both"/>
    </w:pPr>
    <w:rPr>
      <w:rFonts w:ascii="Palatino Linotype" w:eastAsia="宋体" w:hAnsi="Palatino Linotype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semiHidden/>
    <w:unhideWhenUsed/>
    <w:rsid w:val="00256BB9"/>
    <w:pPr>
      <w:spacing w:line="240" w:lineRule="auto"/>
    </w:pPr>
  </w:style>
  <w:style w:type="character" w:customStyle="1" w:styleId="af5">
    <w:name w:val="尾注文本 字符"/>
    <w:link w:val="af4"/>
    <w:semiHidden/>
    <w:rsid w:val="00256BB9"/>
    <w:rPr>
      <w:rFonts w:ascii="Palatino Linotype" w:eastAsia="宋体" w:hAnsi="Palatino Linotype" w:cs="Times New Roman"/>
      <w:noProof/>
      <w:color w:val="000000"/>
    </w:rPr>
  </w:style>
  <w:style w:type="table" w:styleId="42">
    <w:name w:val="Plain Table 4"/>
    <w:basedOn w:val="a1"/>
    <w:uiPriority w:val="44"/>
    <w:rsid w:val="00256BB9"/>
    <w:rPr>
      <w:rFonts w:ascii="Calibri" w:eastAsia="宋体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f6">
    <w:name w:val="line number"/>
    <w:basedOn w:val="a0"/>
    <w:uiPriority w:val="99"/>
    <w:semiHidden/>
    <w:unhideWhenUsed/>
    <w:rsid w:val="00256BB9"/>
  </w:style>
  <w:style w:type="character" w:styleId="af7">
    <w:name w:val="Placeholder Text"/>
    <w:uiPriority w:val="99"/>
    <w:semiHidden/>
    <w:rsid w:val="00256B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png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tif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MA21496</dc:creator>
  <cp:lastModifiedBy>Vivian Hoo</cp:lastModifiedBy>
  <cp:revision>8</cp:revision>
  <dcterms:created xsi:type="dcterms:W3CDTF">2026-07-25T03:42:00Z</dcterms:created>
  <dcterms:modified xsi:type="dcterms:W3CDTF">2026-07-27T02:06:00Z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eyJoZGlkIjoiOTljMWQwNzhlZTM0MDUyNDliYTMwN2YwYTk1NjlkMTciLCJ1c2VySWQiOiI4Njg5ODY2MTQifQ==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FC17BA57ED624270B48AF757E24F3F06_12</vt:lpwstr>
  </property>
  <property fmtid="{D5CDD505-2E9C-101B-9397-08002B2CF9AE}" pid="5" name="GrammarlyDocumentId">
    <vt:lpwstr>25a6378f-9d7a-4f3b-a9a0-06ac69ac5637</vt:lpwstr>
  </property>
</Properties>
</file>